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93" w:rsidRDefault="007C2093" w:rsidP="007C2093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075940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93" w:rsidRDefault="007C2093" w:rsidP="007C2093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FD3AAE" w:rsidRPr="00AA559D" w:rsidRDefault="009C710C" w:rsidP="005466B0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000000"/>
          <w:sz w:val="40"/>
          <w:szCs w:val="40"/>
        </w:rPr>
        <w:t>Problem Set</w:t>
      </w:r>
      <w:r w:rsidR="00FD3AAE" w:rsidRPr="00AA559D">
        <w:rPr>
          <w:rFonts w:ascii="Century Gothic" w:hAnsi="Century Gothic"/>
          <w:b/>
          <w:bCs/>
          <w:color w:val="000000"/>
          <w:sz w:val="40"/>
          <w:szCs w:val="40"/>
        </w:rPr>
        <w:t xml:space="preserve">: </w:t>
      </w:r>
      <w:r w:rsidR="00A04AE6">
        <w:rPr>
          <w:rFonts w:ascii="Century Gothic" w:hAnsi="Century Gothic"/>
          <w:b/>
          <w:bCs/>
          <w:color w:val="000000"/>
          <w:sz w:val="40"/>
          <w:szCs w:val="40"/>
        </w:rPr>
        <w:t>Cost of Capital and Decision Criteria</w:t>
      </w:r>
    </w:p>
    <w:p w:rsidR="00FD3AAE" w:rsidRPr="00AA559D" w:rsidRDefault="00FD3AAE" w:rsidP="005466B0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 w:rsidRPr="00AA559D">
        <w:rPr>
          <w:rFonts w:ascii="Century Gothic" w:hAnsi="Century Gothic"/>
          <w:b/>
          <w:bCs/>
          <w:color w:val="000000"/>
          <w:sz w:val="40"/>
          <w:szCs w:val="40"/>
        </w:rPr>
        <w:t>(Solutions Below)</w:t>
      </w:r>
    </w:p>
    <w:p w:rsidR="005466B0" w:rsidRPr="00AA559D" w:rsidRDefault="005466B0" w:rsidP="005466B0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:rsidR="005355B5" w:rsidRPr="00AA559D" w:rsidRDefault="00A04AE6" w:rsidP="005355B5">
      <w:pPr>
        <w:tabs>
          <w:tab w:val="left" w:pos="1440"/>
          <w:tab w:val="left" w:pos="3960"/>
        </w:tabs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A04AE6">
        <w:rPr>
          <w:rFonts w:ascii="Century Gothic" w:hAnsi="Century Gothic" w:cs="Arial"/>
          <w:b/>
          <w:sz w:val="28"/>
          <w:szCs w:val="28"/>
        </w:rPr>
        <w:t>Cost of Capital</w:t>
      </w:r>
    </w:p>
    <w:p w:rsidR="00A04AE6" w:rsidRDefault="00A04AE6" w:rsidP="00A04AE6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>Calculat</w:t>
      </w:r>
      <w:r>
        <w:rPr>
          <w:rFonts w:ascii="Century Gothic" w:hAnsi="Century Gothic" w:cs="Arial"/>
          <w:sz w:val="24"/>
          <w:szCs w:val="24"/>
        </w:rPr>
        <w:t>e the</w:t>
      </w:r>
      <w:r w:rsidRPr="00A04AE6">
        <w:rPr>
          <w:rFonts w:ascii="Century Gothic" w:hAnsi="Century Gothic" w:cs="Arial"/>
          <w:sz w:val="24"/>
          <w:szCs w:val="24"/>
        </w:rPr>
        <w:t xml:space="preserve"> cost of equity</w:t>
      </w:r>
      <w:r>
        <w:rPr>
          <w:rFonts w:ascii="Century Gothic" w:hAnsi="Century Gothic" w:cs="Arial"/>
          <w:sz w:val="24"/>
          <w:szCs w:val="24"/>
        </w:rPr>
        <w:t xml:space="preserve"> if</w:t>
      </w:r>
      <w:r w:rsidRPr="00A04AE6">
        <w:rPr>
          <w:rFonts w:ascii="Century Gothic" w:hAnsi="Century Gothic" w:cs="Arial"/>
          <w:sz w:val="24"/>
          <w:szCs w:val="24"/>
        </w:rPr>
        <w:t xml:space="preserve"> stock in </w:t>
      </w:r>
      <w:r>
        <w:rPr>
          <w:rFonts w:ascii="Century Gothic" w:hAnsi="Century Gothic" w:cs="Arial"/>
          <w:sz w:val="24"/>
          <w:szCs w:val="24"/>
        </w:rPr>
        <w:t>a firm</w:t>
      </w:r>
      <w:r w:rsidRPr="00A04AE6">
        <w:rPr>
          <w:rFonts w:ascii="Century Gothic" w:hAnsi="Century Gothic" w:cs="Arial"/>
          <w:sz w:val="24"/>
          <w:szCs w:val="24"/>
        </w:rPr>
        <w:t xml:space="preserve"> has a beta of 1.15. The market risk premium is 8 percent, and T-bills are currently yielding 4 percent.</w:t>
      </w:r>
    </w:p>
    <w:p w:rsidR="000975BE" w:rsidRDefault="000975BE" w:rsidP="000975B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A04AE6" w:rsidRDefault="00A04AE6" w:rsidP="00A04AE6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 bank</w:t>
      </w:r>
      <w:r w:rsidRPr="00A04AE6">
        <w:rPr>
          <w:rFonts w:ascii="Century Gothic" w:hAnsi="Century Gothic" w:cs="Arial"/>
          <w:sz w:val="24"/>
          <w:szCs w:val="24"/>
        </w:rPr>
        <w:t xml:space="preserve"> has an issue of preferred stock with a $6 stated dividend that just sold for $92 per share. What is the bank's cost of preferred stock?</w:t>
      </w:r>
    </w:p>
    <w:p w:rsidR="000975BE" w:rsidRPr="000975BE" w:rsidRDefault="000975BE" w:rsidP="000975B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0975BE" w:rsidRDefault="00A04AE6" w:rsidP="000975BE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 firm</w:t>
      </w:r>
      <w:r w:rsidRPr="00A04AE6">
        <w:rPr>
          <w:rFonts w:ascii="Century Gothic" w:hAnsi="Century Gothic" w:cs="Arial"/>
          <w:sz w:val="24"/>
          <w:szCs w:val="24"/>
        </w:rPr>
        <w:t xml:space="preserve"> is trying to determine its cost of debt. The firm has a debt issue outstanding with 12 years to maturity that is quoted at 105 percent of </w:t>
      </w:r>
      <w:r w:rsidR="00105532">
        <w:rPr>
          <w:rFonts w:ascii="Century Gothic" w:hAnsi="Century Gothic" w:cs="Arial"/>
          <w:sz w:val="24"/>
          <w:szCs w:val="24"/>
        </w:rPr>
        <w:t xml:space="preserve">its </w:t>
      </w:r>
      <w:r w:rsidRPr="00A04AE6">
        <w:rPr>
          <w:rFonts w:ascii="Century Gothic" w:hAnsi="Century Gothic" w:cs="Arial"/>
          <w:sz w:val="24"/>
          <w:szCs w:val="24"/>
        </w:rPr>
        <w:t>face value</w:t>
      </w:r>
      <w:r w:rsidR="00105532">
        <w:rPr>
          <w:rFonts w:ascii="Century Gothic" w:hAnsi="Century Gothic" w:cs="Arial"/>
          <w:sz w:val="24"/>
          <w:szCs w:val="24"/>
        </w:rPr>
        <w:t xml:space="preserve"> of $1,000</w:t>
      </w:r>
      <w:r w:rsidRPr="00A04AE6">
        <w:rPr>
          <w:rFonts w:ascii="Century Gothic" w:hAnsi="Century Gothic" w:cs="Arial"/>
          <w:sz w:val="24"/>
          <w:szCs w:val="24"/>
        </w:rPr>
        <w:t xml:space="preserve">. The issue makes semiannual payments and has </w:t>
      </w:r>
      <w:proofErr w:type="gramStart"/>
      <w:r w:rsidRPr="00A04AE6">
        <w:rPr>
          <w:rFonts w:ascii="Century Gothic" w:hAnsi="Century Gothic" w:cs="Arial"/>
          <w:sz w:val="24"/>
          <w:szCs w:val="24"/>
        </w:rPr>
        <w:t>an</w:t>
      </w:r>
      <w:proofErr w:type="gramEnd"/>
      <w:r w:rsidRPr="00A04AE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coupon rate</w:t>
      </w:r>
      <w:r w:rsidRPr="00A04AE6">
        <w:rPr>
          <w:rFonts w:ascii="Century Gothic" w:hAnsi="Century Gothic" w:cs="Arial"/>
          <w:sz w:val="24"/>
          <w:szCs w:val="24"/>
        </w:rPr>
        <w:t xml:space="preserve"> of 8 percent annually. What is </w:t>
      </w:r>
      <w:r>
        <w:rPr>
          <w:rFonts w:ascii="Century Gothic" w:hAnsi="Century Gothic" w:cs="Arial"/>
          <w:sz w:val="24"/>
          <w:szCs w:val="24"/>
        </w:rPr>
        <w:t>the</w:t>
      </w:r>
      <w:r w:rsidRPr="00A04AE6">
        <w:rPr>
          <w:rFonts w:ascii="Century Gothic" w:hAnsi="Century Gothic" w:cs="Arial"/>
          <w:sz w:val="24"/>
          <w:szCs w:val="24"/>
        </w:rPr>
        <w:t xml:space="preserve"> pretax cost of debt? If the tax rate is 35 percent, what is the after-tax cost of debt?</w:t>
      </w:r>
    </w:p>
    <w:p w:rsidR="000975BE" w:rsidRDefault="000975BE" w:rsidP="000975B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0975BE" w:rsidRPr="000975BE" w:rsidRDefault="007C0DDE" w:rsidP="000975BE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0975BE">
        <w:rPr>
          <w:rFonts w:ascii="Century Gothic" w:hAnsi="Century Gothic" w:cs="Arial"/>
          <w:sz w:val="24"/>
          <w:szCs w:val="24"/>
        </w:rPr>
        <w:t>A firm has a target capital structure of 50 percent common stock, 5 percent preferred stock, and 45 percent debt. Its cost of equity is 16 percent, the cost of preferred stock is 7.5 percent, and the cost of debt is 9 percent. The relevant tax rate is 35 percent. What is its WACC?</w:t>
      </w:r>
      <w:r w:rsidR="000975BE" w:rsidRPr="000975BE">
        <w:rPr>
          <w:rFonts w:ascii="Century Gothic" w:hAnsi="Century Gothic" w:cs="Arial"/>
          <w:sz w:val="24"/>
        </w:rPr>
        <w:t xml:space="preserve"> </w:t>
      </w:r>
    </w:p>
    <w:p w:rsidR="000975BE" w:rsidRDefault="000975BE" w:rsidP="000975BE">
      <w:pPr>
        <w:tabs>
          <w:tab w:val="left" w:pos="1440"/>
          <w:tab w:val="left" w:pos="3960"/>
        </w:tabs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:rsidR="000975BE" w:rsidRDefault="000975BE" w:rsidP="000975BE">
      <w:pPr>
        <w:tabs>
          <w:tab w:val="left" w:pos="1440"/>
          <w:tab w:val="left" w:pos="3960"/>
        </w:tabs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C0DDE">
        <w:rPr>
          <w:rFonts w:ascii="Century Gothic" w:hAnsi="Century Gothic" w:cs="Arial"/>
          <w:b/>
          <w:sz w:val="28"/>
          <w:szCs w:val="28"/>
        </w:rPr>
        <w:t>Decision Rules</w:t>
      </w:r>
    </w:p>
    <w:p w:rsidR="000975BE" w:rsidRDefault="000975BE" w:rsidP="000975B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If </w:t>
      </w:r>
      <w:r w:rsidRPr="007C0DDE">
        <w:rPr>
          <w:rFonts w:ascii="Century Gothic" w:hAnsi="Century Gothic" w:cs="Arial"/>
          <w:sz w:val="24"/>
          <w:szCs w:val="24"/>
        </w:rPr>
        <w:t>r = 10%</w:t>
      </w:r>
      <w:r>
        <w:rPr>
          <w:rFonts w:ascii="Century Gothic" w:hAnsi="Century Gothic" w:cs="Arial"/>
          <w:sz w:val="24"/>
          <w:szCs w:val="24"/>
        </w:rPr>
        <w:t>, d</w:t>
      </w:r>
      <w:r w:rsidRPr="007C0DDE">
        <w:rPr>
          <w:rFonts w:ascii="Century Gothic" w:hAnsi="Century Gothic" w:cs="Arial"/>
          <w:sz w:val="24"/>
          <w:szCs w:val="24"/>
        </w:rPr>
        <w:t>etermine whether or not to do the following projects</w:t>
      </w:r>
      <w:r>
        <w:rPr>
          <w:rFonts w:ascii="Century Gothic" w:hAnsi="Century Gothic" w:cs="Arial"/>
          <w:sz w:val="24"/>
          <w:szCs w:val="24"/>
        </w:rPr>
        <w:t xml:space="preserve"> (questions 5-9)</w:t>
      </w:r>
      <w:r w:rsidRPr="007C0DDE">
        <w:rPr>
          <w:rFonts w:ascii="Century Gothic" w:hAnsi="Century Gothic" w:cs="Arial"/>
          <w:sz w:val="24"/>
          <w:szCs w:val="24"/>
        </w:rPr>
        <w:t xml:space="preserve"> using each of the </w:t>
      </w:r>
      <w:r>
        <w:rPr>
          <w:rFonts w:ascii="Century Gothic" w:hAnsi="Century Gothic" w:cs="Arial"/>
          <w:sz w:val="24"/>
          <w:szCs w:val="24"/>
        </w:rPr>
        <w:t>five</w:t>
      </w:r>
      <w:r w:rsidRPr="007C0DDE">
        <w:rPr>
          <w:rFonts w:ascii="Century Gothic" w:hAnsi="Century Gothic" w:cs="Arial"/>
          <w:sz w:val="24"/>
          <w:szCs w:val="24"/>
        </w:rPr>
        <w:t xml:space="preserve"> decision criteria</w:t>
      </w:r>
      <w:r>
        <w:rPr>
          <w:rFonts w:ascii="Century Gothic" w:hAnsi="Century Gothic" w:cs="Arial"/>
          <w:sz w:val="24"/>
          <w:szCs w:val="24"/>
        </w:rPr>
        <w:t>:</w:t>
      </w:r>
    </w:p>
    <w:p w:rsidR="000975BE" w:rsidRDefault="000975BE" w:rsidP="000975B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0975BE" w:rsidRPr="007C0DDE" w:rsidRDefault="000975BE" w:rsidP="000975BE">
      <w:pPr>
        <w:pStyle w:val="ListParagraph"/>
        <w:numPr>
          <w:ilvl w:val="0"/>
          <w:numId w:val="33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t>Payback Period (3 year)</w:t>
      </w:r>
    </w:p>
    <w:p w:rsidR="000975BE" w:rsidRPr="007C0DDE" w:rsidRDefault="000975BE" w:rsidP="000975BE">
      <w:pPr>
        <w:pStyle w:val="ListParagraph"/>
        <w:numPr>
          <w:ilvl w:val="0"/>
          <w:numId w:val="33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t xml:space="preserve">Discounted Payback Period (3 year) </w:t>
      </w:r>
    </w:p>
    <w:p w:rsidR="000975BE" w:rsidRPr="007C0DDE" w:rsidRDefault="000975BE" w:rsidP="000975BE">
      <w:pPr>
        <w:pStyle w:val="ListParagraph"/>
        <w:numPr>
          <w:ilvl w:val="0"/>
          <w:numId w:val="33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t xml:space="preserve">Net Present Value (NPV) Rule </w:t>
      </w:r>
    </w:p>
    <w:p w:rsidR="000975BE" w:rsidRPr="007C0DDE" w:rsidRDefault="000975BE" w:rsidP="000975BE">
      <w:pPr>
        <w:pStyle w:val="ListParagraph"/>
        <w:numPr>
          <w:ilvl w:val="0"/>
          <w:numId w:val="33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t>Internal Rate of Return (IRR)</w:t>
      </w:r>
    </w:p>
    <w:p w:rsidR="000975BE" w:rsidRDefault="000975BE" w:rsidP="000975BE">
      <w:pPr>
        <w:pStyle w:val="ListParagraph"/>
        <w:numPr>
          <w:ilvl w:val="0"/>
          <w:numId w:val="33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t>Modified Internal Rate of Return (MIRR)</w:t>
      </w:r>
      <w:r>
        <w:rPr>
          <w:rFonts w:ascii="Century Gothic" w:hAnsi="Century Gothic" w:cs="Arial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Arial"/>
          <w:sz w:val="24"/>
          <w:szCs w:val="24"/>
        </w:rPr>
        <w:t>r</w:t>
      </w:r>
      <w:r w:rsidRPr="000975BE">
        <w:rPr>
          <w:rFonts w:ascii="Century Gothic" w:hAnsi="Century Gothic" w:cs="Arial"/>
          <w:sz w:val="24"/>
          <w:szCs w:val="24"/>
          <w:vertAlign w:val="subscript"/>
        </w:rPr>
        <w:t>RI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= 10%)</w:t>
      </w:r>
    </w:p>
    <w:p w:rsidR="000975BE" w:rsidRDefault="000975BE" w:rsidP="000975B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0975BE" w:rsidRPr="007C0DDE" w:rsidRDefault="000975BE" w:rsidP="000975BE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616"/>
        <w:gridCol w:w="616"/>
        <w:gridCol w:w="616"/>
        <w:gridCol w:w="616"/>
      </w:tblGrid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-1,000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500</w:t>
            </w:r>
          </w:p>
        </w:tc>
      </w:tr>
    </w:tbl>
    <w:p w:rsidR="000975BE" w:rsidRPr="007C0DDE" w:rsidRDefault="000975BE" w:rsidP="000975B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0975BE" w:rsidRPr="007C0DDE" w:rsidRDefault="000975BE" w:rsidP="000975BE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15"/>
        <w:gridCol w:w="815"/>
        <w:gridCol w:w="815"/>
        <w:gridCol w:w="815"/>
      </w:tblGrid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-10,000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3,500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3,200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3,200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2,500</w:t>
            </w:r>
          </w:p>
        </w:tc>
      </w:tr>
    </w:tbl>
    <w:p w:rsidR="000975BE" w:rsidRPr="007C0DDE" w:rsidRDefault="000975BE" w:rsidP="000975B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0975BE" w:rsidRPr="007C0DDE" w:rsidRDefault="000975BE" w:rsidP="000975BE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16"/>
        <w:gridCol w:w="616"/>
        <w:gridCol w:w="695"/>
        <w:gridCol w:w="616"/>
      </w:tblGrid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-300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-200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150</w:t>
            </w:r>
          </w:p>
        </w:tc>
      </w:tr>
    </w:tbl>
    <w:p w:rsidR="000975BE" w:rsidRPr="007C0DDE" w:rsidRDefault="000975BE" w:rsidP="000975B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0975BE" w:rsidRPr="007C0DDE" w:rsidRDefault="000975BE" w:rsidP="000975BE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15"/>
        <w:gridCol w:w="815"/>
        <w:gridCol w:w="815"/>
        <w:gridCol w:w="815"/>
      </w:tblGrid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-15,000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5,000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3,000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4,000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5,000</w:t>
            </w:r>
          </w:p>
        </w:tc>
      </w:tr>
    </w:tbl>
    <w:p w:rsidR="000975BE" w:rsidRPr="007C0DDE" w:rsidRDefault="000975BE" w:rsidP="000975B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0975BE" w:rsidRPr="007C0DDE" w:rsidRDefault="000975BE" w:rsidP="000975BE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br/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15"/>
        <w:gridCol w:w="815"/>
        <w:gridCol w:w="815"/>
        <w:gridCol w:w="815"/>
      </w:tblGrid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0975BE" w:rsidRPr="007C0DDE" w:rsidTr="00694470"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-10,000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1,600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3,600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1,700</w:t>
            </w:r>
          </w:p>
        </w:tc>
        <w:tc>
          <w:tcPr>
            <w:tcW w:w="0" w:type="auto"/>
          </w:tcPr>
          <w:p w:rsidR="000975BE" w:rsidRPr="007C0DDE" w:rsidRDefault="000975B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C0DDE">
              <w:rPr>
                <w:rFonts w:ascii="Century Gothic" w:hAnsi="Century Gothic" w:cs="Arial"/>
                <w:sz w:val="24"/>
                <w:szCs w:val="24"/>
              </w:rPr>
              <w:t>4,500</w:t>
            </w:r>
          </w:p>
        </w:tc>
      </w:tr>
    </w:tbl>
    <w:p w:rsidR="000975BE" w:rsidRPr="007C0DDE" w:rsidRDefault="000975BE" w:rsidP="000975B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Pr="000975BE" w:rsidRDefault="000975BE" w:rsidP="007C0DDE">
      <w:pPr>
        <w:pStyle w:val="ListParagraph"/>
        <w:numPr>
          <w:ilvl w:val="0"/>
          <w:numId w:val="31"/>
        </w:numPr>
        <w:tabs>
          <w:tab w:val="left" w:pos="1440"/>
          <w:tab w:val="left" w:pos="3960"/>
        </w:tabs>
        <w:spacing w:line="240" w:lineRule="auto"/>
        <w:rPr>
          <w:rFonts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  <w:r w:rsidRPr="000975BE">
        <w:rPr>
          <w:rFonts w:ascii="Century Gothic" w:hAnsi="Century Gothic" w:cs="Arial"/>
          <w:sz w:val="24"/>
          <w:szCs w:val="24"/>
        </w:rPr>
        <w:t xml:space="preserve">Use the NPV rule </w:t>
      </w:r>
      <w:r w:rsidRPr="000975BE">
        <w:rPr>
          <w:rFonts w:cs="Arial"/>
          <w:sz w:val="24"/>
          <w:szCs w:val="24"/>
        </w:rPr>
        <w:t>to decide on the better project (r = 10%).</w:t>
      </w:r>
    </w:p>
    <w:p w:rsidR="00A04AE6" w:rsidRPr="000975BE" w:rsidRDefault="00A04AE6" w:rsidP="005355B5">
      <w:pPr>
        <w:tabs>
          <w:tab w:val="left" w:pos="1440"/>
          <w:tab w:val="left" w:pos="3960"/>
        </w:tabs>
        <w:spacing w:line="240" w:lineRule="auto"/>
        <w:ind w:left="432" w:hanging="432"/>
        <w:rPr>
          <w:rFonts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817"/>
        <w:gridCol w:w="817"/>
        <w:gridCol w:w="817"/>
        <w:gridCol w:w="817"/>
      </w:tblGrid>
      <w:tr w:rsidR="000975BE" w:rsidRPr="000975BE" w:rsidTr="00694470"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4</w:t>
            </w:r>
          </w:p>
        </w:tc>
      </w:tr>
      <w:tr w:rsidR="000975BE" w:rsidRPr="000975BE" w:rsidTr="00694470"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-10,000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3,600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3,100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2,500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4,700</w:t>
            </w:r>
          </w:p>
        </w:tc>
      </w:tr>
      <w:tr w:rsidR="000975BE" w:rsidRPr="000975BE" w:rsidTr="00694470"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-20,000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8,300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4,900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5,200</w:t>
            </w:r>
          </w:p>
        </w:tc>
        <w:tc>
          <w:tcPr>
            <w:tcW w:w="0" w:type="auto"/>
          </w:tcPr>
          <w:p w:rsidR="000975BE" w:rsidRPr="000975BE" w:rsidRDefault="000975BE" w:rsidP="0069447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0975BE">
              <w:rPr>
                <w:rFonts w:cs="Arial"/>
                <w:sz w:val="24"/>
                <w:szCs w:val="24"/>
              </w:rPr>
              <w:t>7,200</w:t>
            </w:r>
          </w:p>
        </w:tc>
      </w:tr>
    </w:tbl>
    <w:p w:rsidR="00A04AE6" w:rsidRDefault="00A04AE6" w:rsidP="005355B5">
      <w:pPr>
        <w:tabs>
          <w:tab w:val="left" w:pos="1440"/>
          <w:tab w:val="left" w:pos="3960"/>
        </w:tabs>
        <w:spacing w:line="240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A04AE6" w:rsidRDefault="00A04AE6" w:rsidP="005355B5">
      <w:pPr>
        <w:tabs>
          <w:tab w:val="left" w:pos="1440"/>
          <w:tab w:val="left" w:pos="3960"/>
        </w:tabs>
        <w:spacing w:line="240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A04AE6" w:rsidRPr="00AA559D" w:rsidRDefault="00A04AE6" w:rsidP="005355B5">
      <w:pPr>
        <w:tabs>
          <w:tab w:val="left" w:pos="1440"/>
          <w:tab w:val="left" w:pos="3960"/>
        </w:tabs>
        <w:spacing w:line="240" w:lineRule="auto"/>
        <w:ind w:left="432" w:hanging="432"/>
        <w:rPr>
          <w:rFonts w:ascii="Century Gothic" w:hAnsi="Century Gothic" w:cs="Arial"/>
          <w:b/>
          <w:sz w:val="24"/>
          <w:szCs w:val="24"/>
        </w:rPr>
      </w:pPr>
    </w:p>
    <w:p w:rsidR="00FD3AAE" w:rsidRPr="00AA559D" w:rsidRDefault="00FD3AAE" w:rsidP="005466B0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A559D">
        <w:rPr>
          <w:rFonts w:ascii="Century Gothic" w:hAnsi="Century Gothic" w:cs="Arial"/>
          <w:sz w:val="28"/>
          <w:szCs w:val="28"/>
        </w:rPr>
        <w:br w:type="page"/>
      </w:r>
      <w:r w:rsidRPr="00AA559D">
        <w:rPr>
          <w:rFonts w:ascii="Century Gothic" w:hAnsi="Century Gothic" w:cs="Arial"/>
          <w:b/>
          <w:sz w:val="36"/>
          <w:szCs w:val="28"/>
        </w:rPr>
        <w:lastRenderedPageBreak/>
        <w:t>Solutions</w:t>
      </w:r>
    </w:p>
    <w:p w:rsidR="00FD3AAE" w:rsidRPr="00AA559D" w:rsidRDefault="00EF3D6F" w:rsidP="00EF3D6F">
      <w:pPr>
        <w:spacing w:line="276" w:lineRule="auto"/>
        <w:jc w:val="left"/>
        <w:rPr>
          <w:rFonts w:ascii="Century Gothic" w:hAnsi="Century Gothic" w:cs="Arial"/>
          <w:sz w:val="24"/>
          <w:szCs w:val="28"/>
        </w:rPr>
      </w:pPr>
      <w:r w:rsidRPr="00AA559D">
        <w:rPr>
          <w:rFonts w:ascii="Century Gothic" w:hAnsi="Century Gothic" w:cs="Arial"/>
          <w:sz w:val="24"/>
          <w:szCs w:val="28"/>
        </w:rPr>
        <w:t>NOTE: I include the formulae solutions but you only need to know how to do this on a financial calculator.</w:t>
      </w:r>
    </w:p>
    <w:p w:rsidR="00EF3D6F" w:rsidRPr="00AA559D" w:rsidRDefault="00EF3D6F" w:rsidP="00EF3D6F">
      <w:pPr>
        <w:spacing w:line="276" w:lineRule="auto"/>
        <w:jc w:val="left"/>
        <w:rPr>
          <w:rFonts w:ascii="Century Gothic" w:hAnsi="Century Gothic" w:cs="Arial"/>
          <w:sz w:val="24"/>
          <w:szCs w:val="28"/>
        </w:rPr>
      </w:pPr>
    </w:p>
    <w:p w:rsidR="00A53972" w:rsidRPr="00AA559D" w:rsidRDefault="00A04AE6" w:rsidP="00A53972">
      <w:pPr>
        <w:tabs>
          <w:tab w:val="left" w:pos="1440"/>
          <w:tab w:val="left" w:pos="3960"/>
        </w:tabs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A04AE6">
        <w:rPr>
          <w:rFonts w:ascii="Century Gothic" w:hAnsi="Century Gothic" w:cs="Arial"/>
          <w:b/>
          <w:sz w:val="28"/>
          <w:szCs w:val="28"/>
        </w:rPr>
        <w:t>Cost of Capital</w:t>
      </w:r>
    </w:p>
    <w:p w:rsidR="00A04AE6" w:rsidRDefault="00A04AE6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>Calculat</w:t>
      </w:r>
      <w:r>
        <w:rPr>
          <w:rFonts w:ascii="Century Gothic" w:hAnsi="Century Gothic" w:cs="Arial"/>
          <w:sz w:val="24"/>
          <w:szCs w:val="24"/>
        </w:rPr>
        <w:t>e the</w:t>
      </w:r>
      <w:r w:rsidRPr="00A04AE6">
        <w:rPr>
          <w:rFonts w:ascii="Century Gothic" w:hAnsi="Century Gothic" w:cs="Arial"/>
          <w:sz w:val="24"/>
          <w:szCs w:val="24"/>
        </w:rPr>
        <w:t xml:space="preserve"> cost of equity</w:t>
      </w:r>
      <w:r>
        <w:rPr>
          <w:rFonts w:ascii="Century Gothic" w:hAnsi="Century Gothic" w:cs="Arial"/>
          <w:sz w:val="24"/>
          <w:szCs w:val="24"/>
        </w:rPr>
        <w:t xml:space="preserve"> if</w:t>
      </w:r>
      <w:r w:rsidRPr="00A04AE6">
        <w:rPr>
          <w:rFonts w:ascii="Century Gothic" w:hAnsi="Century Gothic" w:cs="Arial"/>
          <w:sz w:val="24"/>
          <w:szCs w:val="24"/>
        </w:rPr>
        <w:t xml:space="preserve"> stock in </w:t>
      </w:r>
      <w:r>
        <w:rPr>
          <w:rFonts w:ascii="Century Gothic" w:hAnsi="Century Gothic" w:cs="Arial"/>
          <w:sz w:val="24"/>
          <w:szCs w:val="24"/>
        </w:rPr>
        <w:t>a firm</w:t>
      </w:r>
      <w:r w:rsidRPr="00A04AE6">
        <w:rPr>
          <w:rFonts w:ascii="Century Gothic" w:hAnsi="Century Gothic" w:cs="Arial"/>
          <w:sz w:val="24"/>
          <w:szCs w:val="24"/>
        </w:rPr>
        <w:t xml:space="preserve"> has a beta of 1.15. The market risk premium is 8 percent, and T-bills are currently yielding 4 percent.</w:t>
      </w:r>
    </w:p>
    <w:p w:rsid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A04AE6" w:rsidRP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>Using the CAPM, we find:</w:t>
      </w:r>
    </w:p>
    <w:p w:rsidR="00A04AE6" w:rsidRP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  <w:t>RE = .04 + 1.15(.08) = .1320 or 13.20%</w:t>
      </w:r>
    </w:p>
    <w:p w:rsid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 xml:space="preserve">   </w:t>
      </w:r>
    </w:p>
    <w:p w:rsidR="00A04AE6" w:rsidRDefault="00A04AE6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 bank</w:t>
      </w:r>
      <w:r w:rsidRPr="00A04AE6">
        <w:rPr>
          <w:rFonts w:ascii="Century Gothic" w:hAnsi="Century Gothic" w:cs="Arial"/>
          <w:sz w:val="24"/>
          <w:szCs w:val="24"/>
        </w:rPr>
        <w:t xml:space="preserve"> has an issue of preferred stock with a $6 stated dividend that just sold for $92 per share. What is the bank's cost of preferred stock?</w:t>
      </w:r>
    </w:p>
    <w:p w:rsid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A04AE6" w:rsidRP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>The cost of preferred stock is the dividend payment divided by the price, so:</w:t>
      </w:r>
    </w:p>
    <w:p w:rsidR="00A04AE6" w:rsidRP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</w:r>
    </w:p>
    <w:p w:rsid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  <w:t>RP = $6/$92 = .0652 or 6.52%</w:t>
      </w:r>
    </w:p>
    <w:p w:rsid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A04AE6" w:rsidRDefault="00A04AE6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 firm</w:t>
      </w:r>
      <w:r w:rsidRPr="00A04AE6">
        <w:rPr>
          <w:rFonts w:ascii="Century Gothic" w:hAnsi="Century Gothic" w:cs="Arial"/>
          <w:sz w:val="24"/>
          <w:szCs w:val="24"/>
        </w:rPr>
        <w:t xml:space="preserve"> is trying to determine its cost of debt. The firm has a debt issue outstanding with 12 years to maturity that is quoted at 105 percent of face value. The issue makes semiannual payments and has </w:t>
      </w:r>
      <w:proofErr w:type="gramStart"/>
      <w:r w:rsidRPr="00A04AE6">
        <w:rPr>
          <w:rFonts w:ascii="Century Gothic" w:hAnsi="Century Gothic" w:cs="Arial"/>
          <w:sz w:val="24"/>
          <w:szCs w:val="24"/>
        </w:rPr>
        <w:t>an</w:t>
      </w:r>
      <w:proofErr w:type="gramEnd"/>
      <w:r w:rsidRPr="00A04AE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coupon rate</w:t>
      </w:r>
      <w:r w:rsidRPr="00A04AE6">
        <w:rPr>
          <w:rFonts w:ascii="Century Gothic" w:hAnsi="Century Gothic" w:cs="Arial"/>
          <w:sz w:val="24"/>
          <w:szCs w:val="24"/>
        </w:rPr>
        <w:t xml:space="preserve"> of 8 percent annually. What is </w:t>
      </w:r>
      <w:r>
        <w:rPr>
          <w:rFonts w:ascii="Century Gothic" w:hAnsi="Century Gothic" w:cs="Arial"/>
          <w:sz w:val="24"/>
          <w:szCs w:val="24"/>
        </w:rPr>
        <w:t>the</w:t>
      </w:r>
      <w:r w:rsidRPr="00A04AE6">
        <w:rPr>
          <w:rFonts w:ascii="Century Gothic" w:hAnsi="Century Gothic" w:cs="Arial"/>
          <w:sz w:val="24"/>
          <w:szCs w:val="24"/>
        </w:rPr>
        <w:t xml:space="preserve"> pretax cost of debt? If the tax rate is 35 percent, what is the after-tax cost of debt?</w:t>
      </w:r>
    </w:p>
    <w:p w:rsid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A04AE6" w:rsidRDefault="00A04AE6" w:rsidP="00A04AE6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  <w:t xml:space="preserve">P/Y = 2; N = </w:t>
      </w:r>
      <w:r>
        <w:rPr>
          <w:rFonts w:ascii="Century Gothic" w:hAnsi="Century Gothic" w:cs="Arial"/>
          <w:sz w:val="24"/>
          <w:szCs w:val="24"/>
        </w:rPr>
        <w:t>24</w:t>
      </w:r>
      <w:r w:rsidRPr="00A04AE6">
        <w:rPr>
          <w:rFonts w:ascii="Century Gothic" w:hAnsi="Century Gothic" w:cs="Arial"/>
          <w:sz w:val="24"/>
          <w:szCs w:val="24"/>
        </w:rPr>
        <w:t xml:space="preserve">; I/Y = </w:t>
      </w:r>
      <w:r w:rsidRPr="00A04AE6">
        <w:rPr>
          <w:rFonts w:ascii="Century Gothic" w:hAnsi="Century Gothic" w:cs="Arial"/>
          <w:color w:val="FF0000"/>
          <w:sz w:val="24"/>
          <w:szCs w:val="24"/>
        </w:rPr>
        <w:t>7.37%</w:t>
      </w:r>
      <w:r w:rsidRPr="00A04AE6">
        <w:rPr>
          <w:rFonts w:ascii="Century Gothic" w:hAnsi="Century Gothic" w:cs="Arial"/>
          <w:sz w:val="24"/>
          <w:szCs w:val="24"/>
        </w:rPr>
        <w:t xml:space="preserve">; </w:t>
      </w:r>
    </w:p>
    <w:p w:rsidR="00A04AE6" w:rsidRPr="00A04AE6" w:rsidRDefault="00A04AE6" w:rsidP="00A04AE6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 w:rsidRPr="00A04AE6">
        <w:rPr>
          <w:rFonts w:ascii="Century Gothic" w:hAnsi="Century Gothic" w:cs="Arial"/>
          <w:sz w:val="24"/>
          <w:szCs w:val="24"/>
        </w:rPr>
        <w:t xml:space="preserve">PV = </w:t>
      </w:r>
      <w:r w:rsidR="007C4BA2" w:rsidRPr="00A04AE6">
        <w:rPr>
          <w:rFonts w:ascii="Century Gothic" w:hAnsi="Century Gothic" w:cs="Arial"/>
          <w:sz w:val="24"/>
          <w:szCs w:val="24"/>
        </w:rPr>
        <w:t>1,050</w:t>
      </w:r>
      <w:r w:rsidRPr="00A04AE6">
        <w:rPr>
          <w:rFonts w:ascii="Century Gothic" w:hAnsi="Century Gothic" w:cs="Arial"/>
          <w:sz w:val="24"/>
          <w:szCs w:val="24"/>
        </w:rPr>
        <w:t>; PMT = -</w:t>
      </w:r>
      <w:r w:rsidR="007C4BA2">
        <w:rPr>
          <w:rFonts w:ascii="Century Gothic" w:hAnsi="Century Gothic" w:cs="Arial"/>
          <w:sz w:val="24"/>
          <w:szCs w:val="24"/>
        </w:rPr>
        <w:t>4</w:t>
      </w:r>
      <w:r w:rsidRPr="00A04AE6">
        <w:rPr>
          <w:rFonts w:ascii="Century Gothic" w:hAnsi="Century Gothic" w:cs="Arial"/>
          <w:sz w:val="24"/>
          <w:szCs w:val="24"/>
        </w:rPr>
        <w:t>0; FV = -1,000</w:t>
      </w:r>
    </w:p>
    <w:p w:rsidR="00A04AE6" w:rsidRPr="00A04AE6" w:rsidRDefault="00A04AE6" w:rsidP="00A04AE6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  <w:t>PMT = (1,000 x 0.</w:t>
      </w:r>
      <w:r w:rsidR="007C4BA2">
        <w:rPr>
          <w:rFonts w:ascii="Century Gothic" w:hAnsi="Century Gothic" w:cs="Arial"/>
          <w:sz w:val="24"/>
          <w:szCs w:val="24"/>
        </w:rPr>
        <w:t>08</w:t>
      </w:r>
      <w:r w:rsidRPr="00A04AE6">
        <w:rPr>
          <w:rFonts w:ascii="Century Gothic" w:hAnsi="Century Gothic" w:cs="Arial"/>
          <w:sz w:val="24"/>
          <w:szCs w:val="24"/>
        </w:rPr>
        <w:t xml:space="preserve">)/2 = </w:t>
      </w:r>
      <w:r w:rsidR="007C4BA2">
        <w:rPr>
          <w:rFonts w:ascii="Century Gothic" w:hAnsi="Century Gothic" w:cs="Arial"/>
          <w:sz w:val="24"/>
          <w:szCs w:val="24"/>
        </w:rPr>
        <w:t>4</w:t>
      </w:r>
      <w:r w:rsidRPr="00A04AE6">
        <w:rPr>
          <w:rFonts w:ascii="Century Gothic" w:hAnsi="Century Gothic" w:cs="Arial"/>
          <w:sz w:val="24"/>
          <w:szCs w:val="24"/>
        </w:rPr>
        <w:t>0</w:t>
      </w:r>
    </w:p>
    <w:p w:rsidR="00A04AE6" w:rsidRPr="00A04AE6" w:rsidRDefault="00A04AE6" w:rsidP="00A04AE6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  <w:t>N = 1</w:t>
      </w:r>
      <w:r w:rsidR="007C4BA2">
        <w:rPr>
          <w:rFonts w:ascii="Century Gothic" w:hAnsi="Century Gothic" w:cs="Arial"/>
          <w:sz w:val="24"/>
          <w:szCs w:val="24"/>
        </w:rPr>
        <w:t>2</w:t>
      </w:r>
      <w:r w:rsidRPr="00A04AE6">
        <w:rPr>
          <w:rFonts w:ascii="Century Gothic" w:hAnsi="Century Gothic" w:cs="Arial"/>
          <w:sz w:val="24"/>
          <w:szCs w:val="24"/>
        </w:rPr>
        <w:t xml:space="preserve"> x 2 = 2</w:t>
      </w:r>
      <w:r w:rsidR="007C4BA2">
        <w:rPr>
          <w:rFonts w:ascii="Century Gothic" w:hAnsi="Century Gothic" w:cs="Arial"/>
          <w:sz w:val="24"/>
          <w:szCs w:val="24"/>
        </w:rPr>
        <w:t>4</w:t>
      </w:r>
    </w:p>
    <w:p w:rsidR="00A04AE6" w:rsidRP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</w:r>
    </w:p>
    <w:p w:rsidR="00A04AE6" w:rsidRP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  <w:t>And the after</w:t>
      </w:r>
      <w:r w:rsidR="007C4BA2">
        <w:rPr>
          <w:rFonts w:ascii="Century Gothic" w:hAnsi="Century Gothic" w:cs="Arial"/>
          <w:sz w:val="24"/>
          <w:szCs w:val="24"/>
        </w:rPr>
        <w:t>-</w:t>
      </w:r>
      <w:r w:rsidRPr="00A04AE6">
        <w:rPr>
          <w:rFonts w:ascii="Century Gothic" w:hAnsi="Century Gothic" w:cs="Arial"/>
          <w:sz w:val="24"/>
          <w:szCs w:val="24"/>
        </w:rPr>
        <w:t>tax cost of debt is:</w:t>
      </w:r>
    </w:p>
    <w:p w:rsidR="00A04AE6" w:rsidRPr="00A04AE6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A53972" w:rsidRDefault="00A04AE6" w:rsidP="00A04AE6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color w:val="FF0000"/>
          <w:sz w:val="24"/>
          <w:szCs w:val="24"/>
        </w:rPr>
      </w:pPr>
      <w:r w:rsidRPr="00A04AE6">
        <w:rPr>
          <w:rFonts w:ascii="Century Gothic" w:hAnsi="Century Gothic" w:cs="Arial"/>
          <w:sz w:val="24"/>
          <w:szCs w:val="24"/>
        </w:rPr>
        <w:tab/>
      </w:r>
      <w:proofErr w:type="spellStart"/>
      <w:r w:rsidR="007C4BA2">
        <w:rPr>
          <w:rFonts w:ascii="Century Gothic" w:hAnsi="Century Gothic" w:cs="Arial"/>
          <w:sz w:val="24"/>
          <w:szCs w:val="24"/>
        </w:rPr>
        <w:t>r</w:t>
      </w:r>
      <w:r w:rsidRPr="007C4BA2">
        <w:rPr>
          <w:rFonts w:ascii="Century Gothic" w:hAnsi="Century Gothic" w:cs="Arial"/>
          <w:sz w:val="24"/>
          <w:szCs w:val="24"/>
          <w:vertAlign w:val="subscript"/>
        </w:rPr>
        <w:t>D</w:t>
      </w:r>
      <w:proofErr w:type="spellEnd"/>
      <w:r w:rsidRPr="00A04AE6">
        <w:rPr>
          <w:rFonts w:ascii="Century Gothic" w:hAnsi="Century Gothic" w:cs="Arial"/>
          <w:sz w:val="24"/>
          <w:szCs w:val="24"/>
        </w:rPr>
        <w:t xml:space="preserve"> =</w:t>
      </w:r>
      <w:r w:rsidR="007C4BA2">
        <w:rPr>
          <w:rFonts w:ascii="Century Gothic" w:hAnsi="Century Gothic" w:cs="Arial"/>
          <w:sz w:val="24"/>
          <w:szCs w:val="24"/>
        </w:rPr>
        <w:t xml:space="preserve"> 0</w:t>
      </w:r>
      <w:r w:rsidRPr="00A04AE6">
        <w:rPr>
          <w:rFonts w:ascii="Century Gothic" w:hAnsi="Century Gothic" w:cs="Arial"/>
          <w:sz w:val="24"/>
          <w:szCs w:val="24"/>
        </w:rPr>
        <w:t xml:space="preserve">.0737(1 – </w:t>
      </w:r>
      <w:r w:rsidR="007C4BA2">
        <w:rPr>
          <w:rFonts w:ascii="Century Gothic" w:hAnsi="Century Gothic" w:cs="Arial"/>
          <w:sz w:val="24"/>
          <w:szCs w:val="24"/>
        </w:rPr>
        <w:t>0</w:t>
      </w:r>
      <w:r w:rsidRPr="00A04AE6">
        <w:rPr>
          <w:rFonts w:ascii="Century Gothic" w:hAnsi="Century Gothic" w:cs="Arial"/>
          <w:sz w:val="24"/>
          <w:szCs w:val="24"/>
        </w:rPr>
        <w:t xml:space="preserve">.35) = </w:t>
      </w:r>
      <w:r w:rsidR="007C4BA2">
        <w:rPr>
          <w:rFonts w:ascii="Century Gothic" w:hAnsi="Century Gothic" w:cs="Arial"/>
          <w:sz w:val="24"/>
          <w:szCs w:val="24"/>
        </w:rPr>
        <w:t>0</w:t>
      </w:r>
      <w:r w:rsidRPr="00A04AE6">
        <w:rPr>
          <w:rFonts w:ascii="Century Gothic" w:hAnsi="Century Gothic" w:cs="Arial"/>
          <w:sz w:val="24"/>
          <w:szCs w:val="24"/>
        </w:rPr>
        <w:t xml:space="preserve">.0479 or </w:t>
      </w:r>
      <w:r w:rsidRPr="007C4BA2">
        <w:rPr>
          <w:rFonts w:ascii="Century Gothic" w:hAnsi="Century Gothic" w:cs="Arial"/>
          <w:color w:val="FF0000"/>
          <w:sz w:val="24"/>
          <w:szCs w:val="24"/>
        </w:rPr>
        <w:t>4.79%</w:t>
      </w:r>
    </w:p>
    <w:p w:rsidR="007C0DDE" w:rsidRPr="007C0DDE" w:rsidRDefault="007C0DDE" w:rsidP="007C0DD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color w:val="FF0000"/>
          <w:sz w:val="24"/>
          <w:szCs w:val="24"/>
        </w:rPr>
      </w:pPr>
    </w:p>
    <w:p w:rsidR="007C0DDE" w:rsidRDefault="007C0DDE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t>A firm has a target capital structure of 50 percent common stock, 5 percent preferred stock, and 45 percent debt. Its cost of equity is 16 percent, the cost of preferred stock is 7.5 percent, and the cost of debt is 9 percent. The relevant tax rate is 35 percent. What is its WACC?</w:t>
      </w:r>
    </w:p>
    <w:p w:rsidR="007C0DDE" w:rsidRDefault="007C0DDE" w:rsidP="007C0DD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Pr="007C0DDE" w:rsidRDefault="007C0DD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t>Using the equation to calculate the WACC, we find:</w:t>
      </w:r>
    </w:p>
    <w:p w:rsidR="007C0DDE" w:rsidRPr="007C0DDE" w:rsidRDefault="007C0DD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Default="007C0DD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7C0DDE">
        <w:rPr>
          <w:rFonts w:ascii="Century Gothic" w:hAnsi="Century Gothic" w:cs="Arial"/>
          <w:sz w:val="24"/>
          <w:szCs w:val="24"/>
        </w:rPr>
        <w:t xml:space="preserve">WACC = </w:t>
      </w:r>
      <w:r>
        <w:rPr>
          <w:rFonts w:ascii="Century Gothic" w:hAnsi="Century Gothic" w:cs="Arial"/>
          <w:sz w:val="24"/>
          <w:szCs w:val="24"/>
        </w:rPr>
        <w:t>0</w:t>
      </w:r>
      <w:r w:rsidRPr="007C0DDE">
        <w:rPr>
          <w:rFonts w:ascii="Century Gothic" w:hAnsi="Century Gothic" w:cs="Arial"/>
          <w:sz w:val="24"/>
          <w:szCs w:val="24"/>
        </w:rPr>
        <w:t>.50(</w:t>
      </w:r>
      <w:r>
        <w:rPr>
          <w:rFonts w:ascii="Century Gothic" w:hAnsi="Century Gothic" w:cs="Arial"/>
          <w:sz w:val="24"/>
          <w:szCs w:val="24"/>
        </w:rPr>
        <w:t>0</w:t>
      </w:r>
      <w:r w:rsidRPr="007C0DDE">
        <w:rPr>
          <w:rFonts w:ascii="Century Gothic" w:hAnsi="Century Gothic" w:cs="Arial"/>
          <w:sz w:val="24"/>
          <w:szCs w:val="24"/>
        </w:rPr>
        <w:t xml:space="preserve">.16) + </w:t>
      </w:r>
      <w:r>
        <w:rPr>
          <w:rFonts w:ascii="Century Gothic" w:hAnsi="Century Gothic" w:cs="Arial"/>
          <w:sz w:val="24"/>
          <w:szCs w:val="24"/>
        </w:rPr>
        <w:t>0</w:t>
      </w:r>
      <w:r w:rsidRPr="007C0DDE">
        <w:rPr>
          <w:rFonts w:ascii="Century Gothic" w:hAnsi="Century Gothic" w:cs="Arial"/>
          <w:sz w:val="24"/>
          <w:szCs w:val="24"/>
        </w:rPr>
        <w:t>.05(</w:t>
      </w:r>
      <w:r>
        <w:rPr>
          <w:rFonts w:ascii="Century Gothic" w:hAnsi="Century Gothic" w:cs="Arial"/>
          <w:sz w:val="24"/>
          <w:szCs w:val="24"/>
        </w:rPr>
        <w:t>0</w:t>
      </w:r>
      <w:r w:rsidRPr="007C0DDE">
        <w:rPr>
          <w:rFonts w:ascii="Century Gothic" w:hAnsi="Century Gothic" w:cs="Arial"/>
          <w:sz w:val="24"/>
          <w:szCs w:val="24"/>
        </w:rPr>
        <w:t xml:space="preserve">.075) + </w:t>
      </w:r>
      <w:r>
        <w:rPr>
          <w:rFonts w:ascii="Century Gothic" w:hAnsi="Century Gothic" w:cs="Arial"/>
          <w:sz w:val="24"/>
          <w:szCs w:val="24"/>
        </w:rPr>
        <w:t>0</w:t>
      </w:r>
      <w:r w:rsidRPr="007C0DDE">
        <w:rPr>
          <w:rFonts w:ascii="Century Gothic" w:hAnsi="Century Gothic" w:cs="Arial"/>
          <w:sz w:val="24"/>
          <w:szCs w:val="24"/>
        </w:rPr>
        <w:t>.45(</w:t>
      </w:r>
      <w:r>
        <w:rPr>
          <w:rFonts w:ascii="Century Gothic" w:hAnsi="Century Gothic" w:cs="Arial"/>
          <w:sz w:val="24"/>
          <w:szCs w:val="24"/>
        </w:rPr>
        <w:t>0</w:t>
      </w:r>
      <w:r w:rsidRPr="007C0DDE">
        <w:rPr>
          <w:rFonts w:ascii="Century Gothic" w:hAnsi="Century Gothic" w:cs="Arial"/>
          <w:sz w:val="24"/>
          <w:szCs w:val="24"/>
        </w:rPr>
        <w:t>.</w:t>
      </w:r>
      <w:proofErr w:type="gramStart"/>
      <w:r w:rsidRPr="007C0DDE">
        <w:rPr>
          <w:rFonts w:ascii="Century Gothic" w:hAnsi="Century Gothic" w:cs="Arial"/>
          <w:sz w:val="24"/>
          <w:szCs w:val="24"/>
        </w:rPr>
        <w:t>09)(</w:t>
      </w:r>
      <w:proofErr w:type="gramEnd"/>
      <w:r w:rsidRPr="007C0DDE">
        <w:rPr>
          <w:rFonts w:ascii="Century Gothic" w:hAnsi="Century Gothic" w:cs="Arial"/>
          <w:sz w:val="24"/>
          <w:szCs w:val="24"/>
        </w:rPr>
        <w:t xml:space="preserve">1 – </w:t>
      </w:r>
      <w:r>
        <w:rPr>
          <w:rFonts w:ascii="Century Gothic" w:hAnsi="Century Gothic" w:cs="Arial"/>
          <w:sz w:val="24"/>
          <w:szCs w:val="24"/>
        </w:rPr>
        <w:t>0</w:t>
      </w:r>
      <w:r w:rsidRPr="007C0DDE">
        <w:rPr>
          <w:rFonts w:ascii="Century Gothic" w:hAnsi="Century Gothic" w:cs="Arial"/>
          <w:sz w:val="24"/>
          <w:szCs w:val="24"/>
        </w:rPr>
        <w:t xml:space="preserve">.35) </w:t>
      </w:r>
    </w:p>
    <w:p w:rsidR="007C0DDE" w:rsidRPr="007C0DDE" w:rsidRDefault="007C0DD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 w:rsidRPr="007C0DDE">
        <w:rPr>
          <w:rFonts w:ascii="Century Gothic" w:hAnsi="Century Gothic" w:cs="Arial"/>
          <w:sz w:val="24"/>
          <w:szCs w:val="24"/>
        </w:rPr>
        <w:t xml:space="preserve">= </w:t>
      </w:r>
      <w:r>
        <w:rPr>
          <w:rFonts w:ascii="Century Gothic" w:hAnsi="Century Gothic" w:cs="Arial"/>
          <w:sz w:val="24"/>
          <w:szCs w:val="24"/>
        </w:rPr>
        <w:t>0</w:t>
      </w:r>
      <w:r w:rsidRPr="007C0DDE">
        <w:rPr>
          <w:rFonts w:ascii="Century Gothic" w:hAnsi="Century Gothic" w:cs="Arial"/>
          <w:sz w:val="24"/>
          <w:szCs w:val="24"/>
        </w:rPr>
        <w:t xml:space="preserve">.1101 or </w:t>
      </w:r>
      <w:r w:rsidRPr="007C0DDE">
        <w:rPr>
          <w:rFonts w:ascii="Century Gothic" w:hAnsi="Century Gothic" w:cs="Arial"/>
          <w:color w:val="FF0000"/>
          <w:sz w:val="24"/>
          <w:szCs w:val="24"/>
        </w:rPr>
        <w:t>11.01%</w:t>
      </w:r>
    </w:p>
    <w:p w:rsidR="007C0DDE" w:rsidRDefault="007C0DDE" w:rsidP="007C0DDE">
      <w:pPr>
        <w:tabs>
          <w:tab w:val="left" w:pos="1440"/>
          <w:tab w:val="left" w:pos="3960"/>
        </w:tabs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:rsidR="007C0DDE" w:rsidRDefault="007C0DDE" w:rsidP="007C0DDE">
      <w:pPr>
        <w:tabs>
          <w:tab w:val="left" w:pos="1440"/>
          <w:tab w:val="left" w:pos="3960"/>
        </w:tabs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C0DDE">
        <w:rPr>
          <w:rFonts w:ascii="Century Gothic" w:hAnsi="Century Gothic" w:cs="Arial"/>
          <w:b/>
          <w:sz w:val="28"/>
          <w:szCs w:val="28"/>
        </w:rPr>
        <w:t>Decision Rules</w:t>
      </w:r>
    </w:p>
    <w:p w:rsidR="007C0DDE" w:rsidRDefault="000975B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If </w:t>
      </w:r>
      <w:r w:rsidRPr="007C0DDE">
        <w:rPr>
          <w:rFonts w:ascii="Century Gothic" w:hAnsi="Century Gothic" w:cs="Arial"/>
          <w:sz w:val="24"/>
          <w:szCs w:val="24"/>
        </w:rPr>
        <w:t>r = 10%</w:t>
      </w:r>
      <w:r>
        <w:rPr>
          <w:rFonts w:ascii="Century Gothic" w:hAnsi="Century Gothic" w:cs="Arial"/>
          <w:sz w:val="24"/>
          <w:szCs w:val="24"/>
        </w:rPr>
        <w:t>, d</w:t>
      </w:r>
      <w:r w:rsidR="007C0DDE" w:rsidRPr="007C0DDE">
        <w:rPr>
          <w:rFonts w:ascii="Century Gothic" w:hAnsi="Century Gothic" w:cs="Arial"/>
          <w:sz w:val="24"/>
          <w:szCs w:val="24"/>
        </w:rPr>
        <w:t>etermine whether or not to do the following projects</w:t>
      </w:r>
      <w:r>
        <w:rPr>
          <w:rFonts w:ascii="Century Gothic" w:hAnsi="Century Gothic" w:cs="Arial"/>
          <w:sz w:val="24"/>
          <w:szCs w:val="24"/>
        </w:rPr>
        <w:t xml:space="preserve"> (questions 5-9)</w:t>
      </w:r>
      <w:r w:rsidR="007C0DDE" w:rsidRPr="007C0DDE">
        <w:rPr>
          <w:rFonts w:ascii="Century Gothic" w:hAnsi="Century Gothic" w:cs="Arial"/>
          <w:sz w:val="24"/>
          <w:szCs w:val="24"/>
        </w:rPr>
        <w:t xml:space="preserve"> using each of the </w:t>
      </w:r>
      <w:r w:rsidR="007C0DDE">
        <w:rPr>
          <w:rFonts w:ascii="Century Gothic" w:hAnsi="Century Gothic" w:cs="Arial"/>
          <w:sz w:val="24"/>
          <w:szCs w:val="24"/>
        </w:rPr>
        <w:t>five</w:t>
      </w:r>
      <w:r w:rsidR="007C0DDE" w:rsidRPr="007C0DDE">
        <w:rPr>
          <w:rFonts w:ascii="Century Gothic" w:hAnsi="Century Gothic" w:cs="Arial"/>
          <w:sz w:val="24"/>
          <w:szCs w:val="24"/>
        </w:rPr>
        <w:t xml:space="preserve"> decision criteria</w:t>
      </w:r>
      <w:r w:rsidR="007C0DDE">
        <w:rPr>
          <w:rFonts w:ascii="Century Gothic" w:hAnsi="Century Gothic" w:cs="Arial"/>
          <w:sz w:val="24"/>
          <w:szCs w:val="24"/>
        </w:rPr>
        <w:t>:</w:t>
      </w:r>
    </w:p>
    <w:p w:rsidR="007C0DDE" w:rsidRDefault="007C0DD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Pr="00B05A9A" w:rsidRDefault="007C0DDE" w:rsidP="0055173E">
      <w:pPr>
        <w:pStyle w:val="ListParagraph"/>
        <w:numPr>
          <w:ilvl w:val="0"/>
          <w:numId w:val="35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Payback Period (3 year)</w:t>
      </w:r>
    </w:p>
    <w:p w:rsidR="007C0DDE" w:rsidRPr="00B05A9A" w:rsidRDefault="007C0DDE" w:rsidP="0055173E">
      <w:pPr>
        <w:pStyle w:val="ListParagraph"/>
        <w:numPr>
          <w:ilvl w:val="0"/>
          <w:numId w:val="35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 xml:space="preserve">Discounted Payback Period (3 year) </w:t>
      </w:r>
    </w:p>
    <w:p w:rsidR="007C0DDE" w:rsidRPr="00B05A9A" w:rsidRDefault="007C0DDE" w:rsidP="0055173E">
      <w:pPr>
        <w:pStyle w:val="ListParagraph"/>
        <w:numPr>
          <w:ilvl w:val="0"/>
          <w:numId w:val="35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 xml:space="preserve">Net Present Value (NPV) Rule </w:t>
      </w:r>
    </w:p>
    <w:p w:rsidR="007C0DDE" w:rsidRPr="00B05A9A" w:rsidRDefault="007C0DDE" w:rsidP="0055173E">
      <w:pPr>
        <w:pStyle w:val="ListParagraph"/>
        <w:numPr>
          <w:ilvl w:val="0"/>
          <w:numId w:val="35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Internal Rate of Return (IRR)</w:t>
      </w:r>
    </w:p>
    <w:p w:rsidR="007C0DDE" w:rsidRPr="00B05A9A" w:rsidRDefault="007C0DDE" w:rsidP="0055173E">
      <w:pPr>
        <w:pStyle w:val="ListParagraph"/>
        <w:numPr>
          <w:ilvl w:val="0"/>
          <w:numId w:val="35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Modified Internal Rate of Return (MIRR)</w:t>
      </w:r>
      <w:r w:rsidR="000975BE" w:rsidRPr="00B05A9A">
        <w:rPr>
          <w:rFonts w:ascii="Century Gothic" w:hAnsi="Century Gothic" w:cs="Arial"/>
          <w:sz w:val="24"/>
          <w:szCs w:val="24"/>
        </w:rPr>
        <w:t xml:space="preserve"> (</w:t>
      </w:r>
      <w:proofErr w:type="spellStart"/>
      <w:r w:rsidR="000975BE" w:rsidRPr="00B05A9A">
        <w:rPr>
          <w:rFonts w:ascii="Century Gothic" w:hAnsi="Century Gothic" w:cs="Arial"/>
          <w:sz w:val="24"/>
          <w:szCs w:val="24"/>
        </w:rPr>
        <w:t>r</w:t>
      </w:r>
      <w:r w:rsidR="000975BE" w:rsidRPr="00B05A9A">
        <w:rPr>
          <w:rFonts w:ascii="Century Gothic" w:hAnsi="Century Gothic" w:cs="Arial"/>
          <w:sz w:val="24"/>
          <w:szCs w:val="24"/>
          <w:vertAlign w:val="subscript"/>
        </w:rPr>
        <w:t>RI</w:t>
      </w:r>
      <w:proofErr w:type="spellEnd"/>
      <w:r w:rsidR="000975BE" w:rsidRPr="00B05A9A">
        <w:rPr>
          <w:rFonts w:ascii="Century Gothic" w:hAnsi="Century Gothic" w:cs="Arial"/>
          <w:sz w:val="24"/>
          <w:szCs w:val="24"/>
        </w:rPr>
        <w:t xml:space="preserve"> = 10%)</w:t>
      </w:r>
    </w:p>
    <w:p w:rsidR="007C0DDE" w:rsidRPr="00B05A9A" w:rsidRDefault="007C0DDE" w:rsidP="007C0DD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tabs>
          <w:tab w:val="left" w:pos="1440"/>
          <w:tab w:val="left" w:pos="3960"/>
        </w:tabs>
        <w:spacing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 xml:space="preserve">NOTE: Where applicable, </w:t>
      </w:r>
      <w:proofErr w:type="gramStart"/>
      <w:r w:rsidRPr="00B05A9A">
        <w:rPr>
          <w:rFonts w:ascii="Century Gothic" w:hAnsi="Century Gothic" w:cs="Arial"/>
          <w:sz w:val="24"/>
          <w:szCs w:val="24"/>
        </w:rPr>
        <w:t>You</w:t>
      </w:r>
      <w:proofErr w:type="gramEnd"/>
      <w:r w:rsidRPr="00B05A9A">
        <w:rPr>
          <w:rFonts w:ascii="Century Gothic" w:hAnsi="Century Gothic" w:cs="Arial"/>
          <w:sz w:val="24"/>
          <w:szCs w:val="24"/>
        </w:rPr>
        <w:t xml:space="preserve"> may also use the financial calculator functions to sole these problems.</w:t>
      </w:r>
    </w:p>
    <w:p w:rsidR="0055173E" w:rsidRPr="00B05A9A" w:rsidRDefault="0055173E" w:rsidP="007C0DD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Pr="00B05A9A" w:rsidRDefault="007C0DDE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616"/>
        <w:gridCol w:w="616"/>
        <w:gridCol w:w="616"/>
        <w:gridCol w:w="616"/>
      </w:tblGrid>
      <w:tr w:rsidR="007C0DDE" w:rsidRPr="00B05A9A" w:rsidTr="00694470"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7C0DDE" w:rsidRPr="00B05A9A" w:rsidTr="00694470"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-1,000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500</w:t>
            </w:r>
          </w:p>
        </w:tc>
      </w:tr>
    </w:tbl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a.</w:t>
      </w:r>
      <w:r w:rsidRPr="00B05A9A">
        <w:rPr>
          <w:rFonts w:ascii="Century Gothic" w:hAnsi="Century Gothic" w:cs="Arial"/>
          <w:sz w:val="24"/>
          <w:szCs w:val="24"/>
        </w:rPr>
        <w:tab/>
        <w:t>Payback Period (3 year)</w: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28"/>
          <w:sz w:val="24"/>
          <w:szCs w:val="24"/>
        </w:rPr>
        <w:object w:dxaOrig="4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9pt;height:34.55pt" o:ole="" filled="t">
            <v:imagedata r:id="rId6" o:title=""/>
          </v:shape>
          <o:OLEObject Type="Embed" ProgID="Equation.DSMT4" ShapeID="_x0000_i1025" DrawAspect="Content" ObjectID="_1527763158" r:id="rId7"/>
        </w:objec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b.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Discounted Payback Period (3 year) </w: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50"/>
          <w:sz w:val="24"/>
          <w:szCs w:val="24"/>
        </w:rPr>
        <w:object w:dxaOrig="6820" w:dyaOrig="1120">
          <v:shape id="_x0000_i1026" type="#_x0000_t75" style="width:342.2pt;height:57.1pt" o:ole="" filled="t">
            <v:imagedata r:id="rId8" o:title=""/>
          </v:shape>
          <o:OLEObject Type="Embed" ProgID="Equation.DSMT4" ShapeID="_x0000_i1026" DrawAspect="Content" ObjectID="_1527763159" r:id="rId9"/>
        </w:objec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c.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Net Present Value (NPV) Rule </w: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399" w:dyaOrig="1480">
          <v:shape id="_x0000_i1027" type="#_x0000_t75" style="width:321.1pt;height:74.9pt" o:ole="" filled="t">
            <v:imagedata r:id="rId10" o:title=""/>
          </v:shape>
          <o:OLEObject Type="Embed" ProgID="Equation.DSMT4" ShapeID="_x0000_i1027" DrawAspect="Content" ObjectID="_1527763160" r:id="rId11"/>
        </w:objec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d.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Internal Rate of Return (IRR) </w: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000" w:dyaOrig="1480">
          <v:shape id="_x0000_i1028" type="#_x0000_t75" style="width:300.75pt;height:74.9pt" o:ole="" filled="t">
            <v:imagedata r:id="rId12" o:title=""/>
          </v:shape>
          <o:OLEObject Type="Embed" ProgID="Equation.DSMT4" ShapeID="_x0000_i1028" DrawAspect="Content" ObjectID="_1527763161" r:id="rId13"/>
        </w:objec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e.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Modified Internal Rate of Return (MIRR) </w:t>
      </w: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55173E" w:rsidP="0055173E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5760" w:dyaOrig="1500">
          <v:shape id="_x0000_i1029" type="#_x0000_t75" style="width:288.75pt;height:76.35pt" o:ole="" filled="t">
            <v:imagedata r:id="rId14" o:title=""/>
          </v:shape>
          <o:OLEObject Type="Embed" ProgID="Equation.DSMT4" ShapeID="_x0000_i1029" DrawAspect="Content" ObjectID="_1527763162" r:id="rId15"/>
        </w:object>
      </w:r>
    </w:p>
    <w:p w:rsidR="0055173E" w:rsidRPr="00B05A9A" w:rsidRDefault="0055173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Pr="00B05A9A" w:rsidRDefault="007C0DDE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15"/>
        <w:gridCol w:w="815"/>
        <w:gridCol w:w="815"/>
        <w:gridCol w:w="815"/>
      </w:tblGrid>
      <w:tr w:rsidR="007C0DDE" w:rsidRPr="00B05A9A" w:rsidTr="00694470"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7C0DDE" w:rsidRPr="00B05A9A" w:rsidTr="00694470"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-10,000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3,500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3,200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3,200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2,500</w:t>
            </w:r>
          </w:p>
        </w:tc>
      </w:tr>
    </w:tbl>
    <w:p w:rsidR="007C0DDE" w:rsidRPr="00B05A9A" w:rsidRDefault="007C0DD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a.</w:t>
      </w:r>
      <w:r w:rsidRPr="00B05A9A">
        <w:rPr>
          <w:rFonts w:ascii="Century Gothic" w:hAnsi="Century Gothic" w:cs="Arial"/>
          <w:sz w:val="24"/>
          <w:szCs w:val="24"/>
        </w:rPr>
        <w:tab/>
        <w:t>Payback Period (3 year)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28"/>
          <w:sz w:val="24"/>
          <w:szCs w:val="24"/>
        </w:rPr>
        <w:object w:dxaOrig="5340" w:dyaOrig="680">
          <v:shape id="_x0000_i1030" type="#_x0000_t75" style="width:267.65pt;height:34.55pt" o:ole="" filled="t">
            <v:imagedata r:id="rId16" o:title=""/>
          </v:shape>
          <o:OLEObject Type="Embed" ProgID="Equation.DSMT4" ShapeID="_x0000_i1030" DrawAspect="Content" ObjectID="_1527763163" r:id="rId17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b.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Discounted Payback Period (3 year)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50"/>
          <w:sz w:val="24"/>
          <w:szCs w:val="24"/>
        </w:rPr>
        <w:object w:dxaOrig="7360" w:dyaOrig="1120">
          <v:shape id="_x0000_i1031" type="#_x0000_t75" style="width:369.1pt;height:57.1pt" o:ole="" filled="t">
            <v:imagedata r:id="rId18" o:title=""/>
          </v:shape>
          <o:OLEObject Type="Embed" ProgID="Equation.DSMT4" ShapeID="_x0000_i1031" DrawAspect="Content" ObjectID="_1527763164" r:id="rId19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c.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Net Present Value (NPV) Rule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619" w:dyaOrig="1480">
          <v:shape id="_x0000_i1032" type="#_x0000_t75" style="width:332.35pt;height:74.9pt" o:ole="" filled="t">
            <v:imagedata r:id="rId20" o:title=""/>
          </v:shape>
          <o:OLEObject Type="Embed" ProgID="Equation.DSMT4" ShapeID="_x0000_i1032" DrawAspect="Content" ObjectID="_1527763165" r:id="rId21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d.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Internal Rate of Return (IRR)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lastRenderedPageBreak/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160" w:dyaOrig="1480">
          <v:shape id="_x0000_i1033" type="#_x0000_t75" style="width:309.1pt;height:74.9pt" o:ole="" filled="t">
            <v:imagedata r:id="rId22" o:title=""/>
          </v:shape>
          <o:OLEObject Type="Embed" ProgID="Equation.DSMT4" ShapeID="_x0000_i1033" DrawAspect="Content" ObjectID="_1527763166" r:id="rId23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e.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Modified Internal Rate of Return (MIRR)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55173E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720" w:dyaOrig="1500">
          <v:shape id="_x0000_i1034" type="#_x0000_t75" style="width:336.75pt;height:76.35pt" o:ole="" filled="t">
            <v:imagedata r:id="rId24" o:title=""/>
          </v:shape>
          <o:OLEObject Type="Embed" ProgID="Equation.DSMT4" ShapeID="_x0000_i1034" DrawAspect="Content" ObjectID="_1527763167" r:id="rId25"/>
        </w:object>
      </w:r>
    </w:p>
    <w:p w:rsidR="0055173E" w:rsidRPr="00B05A9A" w:rsidRDefault="0055173E" w:rsidP="007C0DDE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Pr="00B05A9A" w:rsidRDefault="007C0DDE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16"/>
        <w:gridCol w:w="616"/>
        <w:gridCol w:w="695"/>
        <w:gridCol w:w="616"/>
      </w:tblGrid>
      <w:tr w:rsidR="007C0DDE" w:rsidRPr="00B05A9A" w:rsidTr="00694470"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7C0DDE" w:rsidRPr="00B05A9A" w:rsidTr="00694470"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-300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-200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150</w:t>
            </w:r>
          </w:p>
        </w:tc>
      </w:tr>
    </w:tbl>
    <w:p w:rsidR="007C0DDE" w:rsidRPr="00B05A9A" w:rsidRDefault="007C0DDE" w:rsidP="007C0DD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a.</w:t>
      </w:r>
      <w:r w:rsidRPr="00B05A9A">
        <w:rPr>
          <w:rFonts w:ascii="Century Gothic" w:hAnsi="Century Gothic" w:cs="Arial"/>
          <w:sz w:val="24"/>
          <w:szCs w:val="24"/>
        </w:rPr>
        <w:tab/>
        <w:t>Payback Period (3 year)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28"/>
          <w:sz w:val="24"/>
          <w:szCs w:val="24"/>
        </w:rPr>
        <w:object w:dxaOrig="4320" w:dyaOrig="680">
          <v:shape id="_x0000_i1035" type="#_x0000_t75" style="width:216.75pt;height:34.55pt" o:ole="" filled="t">
            <v:imagedata r:id="rId26" o:title=""/>
          </v:shape>
          <o:OLEObject Type="Embed" ProgID="Equation.DSMT4" ShapeID="_x0000_i1035" DrawAspect="Content" ObjectID="_1527763168" r:id="rId27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b.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Discounted Payback Period (3 year)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50"/>
          <w:sz w:val="24"/>
          <w:szCs w:val="24"/>
        </w:rPr>
        <w:object w:dxaOrig="6660" w:dyaOrig="1120">
          <v:shape id="_x0000_i1036" type="#_x0000_t75" style="width:333.8pt;height:57.1pt" o:ole="" filled="t">
            <v:imagedata r:id="rId28" o:title=""/>
          </v:shape>
          <o:OLEObject Type="Embed" ProgID="Equation.DSMT4" ShapeID="_x0000_i1036" DrawAspect="Content" ObjectID="_1527763169" r:id="rId29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c.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Net Present Value (NPV) Rule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5960" w:dyaOrig="1480">
          <v:shape id="_x0000_i1037" type="#_x0000_t75" style="width:299.25pt;height:74.9pt" o:ole="" filled="t">
            <v:imagedata r:id="rId30" o:title=""/>
          </v:shape>
          <o:OLEObject Type="Embed" ProgID="Equation.DSMT4" ShapeID="_x0000_i1037" DrawAspect="Content" ObjectID="_1527763170" r:id="rId31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d.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Internal Rate of Return (IRR)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5840" w:dyaOrig="1480">
          <v:shape id="_x0000_i1038" type="#_x0000_t75" style="width:293.1pt;height:74.9pt" o:ole="" filled="t">
            <v:imagedata r:id="rId32" o:title=""/>
          </v:shape>
          <o:OLEObject Type="Embed" ProgID="Equation.DSMT4" ShapeID="_x0000_i1038" DrawAspect="Content" ObjectID="_1527763171" r:id="rId33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e.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Modified Internal Rate of Return (MIRR)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5560" w:dyaOrig="1500">
          <v:shape id="_x0000_i1039" type="#_x0000_t75" style="width:279.25pt;height:76.35pt" o:ole="" filled="t">
            <v:imagedata r:id="rId34" o:title=""/>
          </v:shape>
          <o:OLEObject Type="Embed" ProgID="Equation.DSMT4" ShapeID="_x0000_i1039" DrawAspect="Content" ObjectID="_1527763172" r:id="rId35"/>
        </w:object>
      </w:r>
    </w:p>
    <w:p w:rsidR="00E26695" w:rsidRPr="00B05A9A" w:rsidRDefault="00E26695" w:rsidP="007C0DD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Pr="00B05A9A" w:rsidRDefault="007C0DDE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15"/>
        <w:gridCol w:w="815"/>
        <w:gridCol w:w="815"/>
        <w:gridCol w:w="815"/>
      </w:tblGrid>
      <w:tr w:rsidR="007C0DDE" w:rsidRPr="00B05A9A" w:rsidTr="00694470"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7C0DDE" w:rsidRPr="00B05A9A" w:rsidTr="00694470"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-15,000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5,000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3,000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4,000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5,000</w:t>
            </w:r>
          </w:p>
        </w:tc>
      </w:tr>
    </w:tbl>
    <w:p w:rsidR="007C0DDE" w:rsidRPr="00B05A9A" w:rsidRDefault="007C0DDE" w:rsidP="007C0DD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a.</w:t>
      </w:r>
      <w:r w:rsidRPr="00B05A9A">
        <w:rPr>
          <w:rFonts w:ascii="Century Gothic" w:hAnsi="Century Gothic" w:cs="Arial"/>
          <w:sz w:val="24"/>
          <w:szCs w:val="24"/>
        </w:rPr>
        <w:tab/>
        <w:t>Payback Period (3 year)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28"/>
          <w:sz w:val="24"/>
          <w:szCs w:val="24"/>
        </w:rPr>
        <w:object w:dxaOrig="5460" w:dyaOrig="680">
          <v:shape id="_x0000_i1040" type="#_x0000_t75" style="width:273.8pt;height:34.55pt" o:ole="" filled="t">
            <v:imagedata r:id="rId36" o:title=""/>
          </v:shape>
          <o:OLEObject Type="Embed" ProgID="Equation.DSMT4" ShapeID="_x0000_i1040" DrawAspect="Content" ObjectID="_1527763173" r:id="rId37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b.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Discounted Payback Period (3 year)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50"/>
          <w:sz w:val="24"/>
          <w:szCs w:val="24"/>
        </w:rPr>
        <w:object w:dxaOrig="7460" w:dyaOrig="1120">
          <v:shape id="_x0000_i1041" type="#_x0000_t75" style="width:374.2pt;height:57.1pt" o:ole="" filled="t">
            <v:imagedata r:id="rId38" o:title=""/>
          </v:shape>
          <o:OLEObject Type="Embed" ProgID="Equation.DSMT4" ShapeID="_x0000_i1041" DrawAspect="Content" ObjectID="_1527763174" r:id="rId39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c.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Net Present Value (NPV) Rule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7000" w:dyaOrig="1480">
          <v:shape id="_x0000_i1042" type="#_x0000_t75" style="width:350.9pt;height:74.9pt" o:ole="" filled="t">
            <v:imagedata r:id="rId40" o:title=""/>
          </v:shape>
          <o:OLEObject Type="Embed" ProgID="Equation.DSMT4" ShapeID="_x0000_i1042" DrawAspect="Content" ObjectID="_1527763175" r:id="rId41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d.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Internal Rate of Return (IRR)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160" w:dyaOrig="1480">
          <v:shape id="_x0000_i1043" type="#_x0000_t75" style="width:309.1pt;height:74.9pt" o:ole="" filled="t">
            <v:imagedata r:id="rId42" o:title=""/>
          </v:shape>
          <o:OLEObject Type="Embed" ProgID="Equation.DSMT4" ShapeID="_x0000_i1043" DrawAspect="Content" ObjectID="_1527763176" r:id="rId43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e.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Modified Internal Rate of Return (MIRR)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lastRenderedPageBreak/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720" w:dyaOrig="1500">
          <v:shape id="_x0000_i1044" type="#_x0000_t75" style="width:336.75pt;height:76.35pt" o:ole="" filled="t">
            <v:imagedata r:id="rId44" o:title=""/>
          </v:shape>
          <o:OLEObject Type="Embed" ProgID="Equation.DSMT4" ShapeID="_x0000_i1044" DrawAspect="Content" ObjectID="_1527763177" r:id="rId45"/>
        </w:object>
      </w:r>
    </w:p>
    <w:p w:rsidR="00E26695" w:rsidRPr="00B05A9A" w:rsidRDefault="00E26695" w:rsidP="007C0DDE">
      <w:p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7C0DDE" w:rsidRPr="00B05A9A" w:rsidRDefault="007C0DDE" w:rsidP="000975BE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br/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15"/>
        <w:gridCol w:w="815"/>
        <w:gridCol w:w="815"/>
        <w:gridCol w:w="815"/>
      </w:tblGrid>
      <w:tr w:rsidR="007C0DDE" w:rsidRPr="00B05A9A" w:rsidTr="00694470"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0DDE" w:rsidRPr="00B05A9A" w:rsidRDefault="007C0DDE" w:rsidP="000975BE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7C0DDE" w:rsidRPr="00B05A9A" w:rsidTr="00694470"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-10,000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1,600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3,600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1,700</w:t>
            </w:r>
          </w:p>
        </w:tc>
        <w:tc>
          <w:tcPr>
            <w:tcW w:w="0" w:type="auto"/>
          </w:tcPr>
          <w:p w:rsidR="007C0DDE" w:rsidRPr="00B05A9A" w:rsidRDefault="007C0DDE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4,500</w:t>
            </w:r>
          </w:p>
        </w:tc>
      </w:tr>
    </w:tbl>
    <w:p w:rsidR="007C0DDE" w:rsidRPr="00B05A9A" w:rsidRDefault="007C0DDE" w:rsidP="00E26695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a.</w:t>
      </w:r>
      <w:r w:rsidRPr="00B05A9A">
        <w:rPr>
          <w:rFonts w:ascii="Century Gothic" w:hAnsi="Century Gothic" w:cs="Arial"/>
          <w:sz w:val="24"/>
          <w:szCs w:val="24"/>
        </w:rPr>
        <w:tab/>
        <w:t>Payback Period (3 year)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28"/>
          <w:sz w:val="24"/>
          <w:szCs w:val="24"/>
        </w:rPr>
        <w:object w:dxaOrig="5240" w:dyaOrig="680">
          <v:shape id="_x0000_i1045" type="#_x0000_t75" style="width:262.55pt;height:34.55pt" o:ole="" filled="t">
            <v:imagedata r:id="rId46" o:title=""/>
          </v:shape>
          <o:OLEObject Type="Embed" ProgID="Equation.DSMT4" ShapeID="_x0000_i1045" DrawAspect="Content" ObjectID="_1527763178" r:id="rId47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b.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Discounted Payback Period (3 year)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50"/>
          <w:sz w:val="24"/>
          <w:szCs w:val="24"/>
        </w:rPr>
        <w:object w:dxaOrig="7300" w:dyaOrig="1120">
          <v:shape id="_x0000_i1046" type="#_x0000_t75" style="width:366.2pt;height:57.1pt" o:ole="" filled="t">
            <v:imagedata r:id="rId48" o:title=""/>
          </v:shape>
          <o:OLEObject Type="Embed" ProgID="Equation.DSMT4" ShapeID="_x0000_i1046" DrawAspect="Content" ObjectID="_1527763179" r:id="rId49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c.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Net Present Value (NPV) Rule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960" w:dyaOrig="1480">
          <v:shape id="_x0000_i1047" type="#_x0000_t75" style="width:348.75pt;height:74.9pt" o:ole="" filled="t">
            <v:imagedata r:id="rId50" o:title=""/>
          </v:shape>
          <o:OLEObject Type="Embed" ProgID="Equation.DSMT4" ShapeID="_x0000_i1047" DrawAspect="Content" ObjectID="_1527763180" r:id="rId51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d.</w:t>
      </w:r>
      <w:r w:rsidRPr="00B05A9A">
        <w:rPr>
          <w:rFonts w:ascii="Century Gothic" w:hAnsi="Century Gothic" w:cs="Arial"/>
          <w:sz w:val="24"/>
          <w:szCs w:val="24"/>
        </w:rPr>
        <w:tab/>
        <w:t xml:space="preserve">Internal Rate of Return (IRR) </w: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160" w:dyaOrig="1480">
          <v:shape id="_x0000_i1048" type="#_x0000_t75" style="width:309.1pt;height:74.9pt" o:ole="" filled="t">
            <v:imagedata r:id="rId52" o:title=""/>
          </v:shape>
          <o:OLEObject Type="Embed" ProgID="Equation.DSMT4" ShapeID="_x0000_i1048" DrawAspect="Content" ObjectID="_1527763181" r:id="rId53"/>
        </w:object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e.</w:t>
      </w:r>
      <w:r w:rsidRPr="00B05A9A">
        <w:rPr>
          <w:rFonts w:ascii="Century Gothic" w:hAnsi="Century Gothic" w:cs="Arial"/>
          <w:sz w:val="24"/>
          <w:szCs w:val="24"/>
        </w:rPr>
        <w:tab/>
        <w:t>Modified Internal Rate of Return (MIRR)</w:t>
      </w:r>
      <w:r w:rsidRPr="00B05A9A">
        <w:rPr>
          <w:rFonts w:ascii="Century Gothic" w:hAnsi="Century Gothic" w:cs="Arial"/>
          <w:sz w:val="24"/>
          <w:szCs w:val="24"/>
        </w:rPr>
        <w:tab/>
      </w: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lastRenderedPageBreak/>
        <w:tab/>
      </w:r>
      <w:r w:rsidRPr="00B05A9A">
        <w:rPr>
          <w:rFonts w:ascii="Century Gothic" w:hAnsi="Century Gothic" w:cs="Arial"/>
          <w:position w:val="-46"/>
          <w:sz w:val="24"/>
          <w:szCs w:val="24"/>
        </w:rPr>
        <w:object w:dxaOrig="6619" w:dyaOrig="1500">
          <v:shape id="_x0000_i1049" type="#_x0000_t75" style="width:332.35pt;height:76.35pt" o:ole="" filled="t">
            <v:imagedata r:id="rId54" o:title=""/>
          </v:shape>
          <o:OLEObject Type="Embed" ProgID="Equation.DSMT4" ShapeID="_x0000_i1049" DrawAspect="Content" ObjectID="_1527763182" r:id="rId55"/>
        </w:object>
      </w:r>
    </w:p>
    <w:p w:rsidR="00E26695" w:rsidRPr="00B05A9A" w:rsidRDefault="00E26695" w:rsidP="00E26695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pStyle w:val="ListParagraph"/>
        <w:numPr>
          <w:ilvl w:val="0"/>
          <w:numId w:val="34"/>
        </w:numPr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>Use the NPV rule to decide on the better project (r = 10%).</w:t>
      </w:r>
    </w:p>
    <w:p w:rsidR="00E26695" w:rsidRPr="00B05A9A" w:rsidRDefault="00E26695" w:rsidP="00E26695">
      <w:pPr>
        <w:tabs>
          <w:tab w:val="left" w:pos="1440"/>
          <w:tab w:val="left" w:pos="3960"/>
        </w:tabs>
        <w:spacing w:line="240" w:lineRule="auto"/>
        <w:ind w:left="432" w:hanging="432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15"/>
        <w:gridCol w:w="815"/>
        <w:gridCol w:w="815"/>
        <w:gridCol w:w="815"/>
      </w:tblGrid>
      <w:tr w:rsidR="00E26695" w:rsidRPr="00B05A9A" w:rsidTr="00694470"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</w:tr>
      <w:tr w:rsidR="00E26695" w:rsidRPr="00B05A9A" w:rsidTr="00694470"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-10,000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3,600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3,100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2,500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4,700</w:t>
            </w:r>
          </w:p>
        </w:tc>
      </w:tr>
      <w:tr w:rsidR="00E26695" w:rsidRPr="00B05A9A" w:rsidTr="00694470"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-20,000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8,300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4,900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5,200</w:t>
            </w:r>
          </w:p>
        </w:tc>
        <w:tc>
          <w:tcPr>
            <w:tcW w:w="0" w:type="auto"/>
          </w:tcPr>
          <w:p w:rsidR="00E26695" w:rsidRPr="00B05A9A" w:rsidRDefault="00E26695" w:rsidP="00694470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05A9A">
              <w:rPr>
                <w:rFonts w:ascii="Century Gothic" w:hAnsi="Century Gothic" w:cs="Arial"/>
                <w:sz w:val="24"/>
                <w:szCs w:val="24"/>
              </w:rPr>
              <w:t>7,200</w:t>
            </w:r>
          </w:p>
        </w:tc>
      </w:tr>
    </w:tbl>
    <w:p w:rsidR="00E26695" w:rsidRPr="00B05A9A" w:rsidRDefault="00E26695" w:rsidP="00E26695">
      <w:pPr>
        <w:tabs>
          <w:tab w:val="left" w:pos="1440"/>
          <w:tab w:val="left" w:pos="3960"/>
        </w:tabs>
        <w:spacing w:line="240" w:lineRule="auto"/>
        <w:ind w:left="432" w:hanging="432"/>
        <w:rPr>
          <w:rFonts w:ascii="Century Gothic" w:hAnsi="Century Gothic" w:cs="Arial"/>
          <w:sz w:val="24"/>
          <w:szCs w:val="24"/>
        </w:rPr>
      </w:pPr>
    </w:p>
    <w:p w:rsidR="00E26695" w:rsidRPr="00B05A9A" w:rsidRDefault="00E26695" w:rsidP="00E26695">
      <w:pPr>
        <w:spacing w:line="240" w:lineRule="auto"/>
        <w:ind w:left="1728" w:hanging="432"/>
        <w:rPr>
          <w:rFonts w:ascii="Century Gothic" w:hAnsi="Century Gothic" w:cs="Arial"/>
          <w:sz w:val="24"/>
          <w:szCs w:val="24"/>
        </w:rPr>
      </w:pPr>
    </w:p>
    <w:p w:rsidR="00E26695" w:rsidRPr="007C0DDE" w:rsidRDefault="00E26695" w:rsidP="00E26695">
      <w:pPr>
        <w:pStyle w:val="ListParagraph"/>
        <w:tabs>
          <w:tab w:val="left" w:pos="1440"/>
          <w:tab w:val="left" w:pos="3960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B05A9A">
        <w:rPr>
          <w:rFonts w:ascii="Century Gothic" w:hAnsi="Century Gothic" w:cs="Arial"/>
          <w:sz w:val="24"/>
          <w:szCs w:val="24"/>
        </w:rPr>
        <w:tab/>
      </w:r>
      <w:r w:rsidRPr="00D63327">
        <w:rPr>
          <w:rFonts w:cs="Arial"/>
          <w:b/>
          <w:position w:val="-106"/>
        </w:rPr>
        <w:object w:dxaOrig="6720" w:dyaOrig="2240">
          <v:shape id="_x0000_i1050" type="#_x0000_t75" style="width:336.75pt;height:114.2pt" o:ole="" filled="t">
            <v:imagedata r:id="rId56" o:title=""/>
          </v:shape>
          <o:OLEObject Type="Embed" ProgID="Equation.DSMT4" ShapeID="_x0000_i1050" DrawAspect="Content" ObjectID="_1527763183" r:id="rId57"/>
        </w:object>
      </w:r>
    </w:p>
    <w:sectPr w:rsidR="00E26695" w:rsidRPr="007C0DDE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91E"/>
    <w:multiLevelType w:val="hybridMultilevel"/>
    <w:tmpl w:val="C2E8D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200A4"/>
    <w:multiLevelType w:val="hybridMultilevel"/>
    <w:tmpl w:val="6CF461D4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0A447C0E"/>
    <w:multiLevelType w:val="hybridMultilevel"/>
    <w:tmpl w:val="2A8470BC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6F49"/>
    <w:multiLevelType w:val="hybridMultilevel"/>
    <w:tmpl w:val="28606396"/>
    <w:lvl w:ilvl="0" w:tplc="52B8E79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E7293"/>
    <w:multiLevelType w:val="hybridMultilevel"/>
    <w:tmpl w:val="8D64AD2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18C31F4A"/>
    <w:multiLevelType w:val="hybridMultilevel"/>
    <w:tmpl w:val="AC7A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3C85"/>
    <w:multiLevelType w:val="hybridMultilevel"/>
    <w:tmpl w:val="ACBEA86C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EAC"/>
    <w:multiLevelType w:val="hybridMultilevel"/>
    <w:tmpl w:val="77C4016C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47BF"/>
    <w:multiLevelType w:val="hybridMultilevel"/>
    <w:tmpl w:val="B87E5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50EBF"/>
    <w:multiLevelType w:val="hybridMultilevel"/>
    <w:tmpl w:val="CFCC642A"/>
    <w:lvl w:ilvl="0" w:tplc="1C2E6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2678E7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3707"/>
    <w:multiLevelType w:val="hybridMultilevel"/>
    <w:tmpl w:val="7E90E6FE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5" w15:restartNumberingAfterBreak="0">
    <w:nsid w:val="3D216443"/>
    <w:multiLevelType w:val="hybridMultilevel"/>
    <w:tmpl w:val="AC7A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17D00"/>
    <w:multiLevelType w:val="hybridMultilevel"/>
    <w:tmpl w:val="63A8A20A"/>
    <w:lvl w:ilvl="0" w:tplc="52B8E79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A7518"/>
    <w:multiLevelType w:val="hybridMultilevel"/>
    <w:tmpl w:val="2D0E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E4AD8"/>
    <w:multiLevelType w:val="hybridMultilevel"/>
    <w:tmpl w:val="0EC6187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 w15:restartNumberingAfterBreak="0">
    <w:nsid w:val="500806F8"/>
    <w:multiLevelType w:val="hybridMultilevel"/>
    <w:tmpl w:val="44106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347E5"/>
    <w:multiLevelType w:val="hybridMultilevel"/>
    <w:tmpl w:val="A90CDA70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2" w15:restartNumberingAfterBreak="0">
    <w:nsid w:val="5A31607A"/>
    <w:multiLevelType w:val="hybridMultilevel"/>
    <w:tmpl w:val="4DC0176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5AE00783"/>
    <w:multiLevelType w:val="hybridMultilevel"/>
    <w:tmpl w:val="44106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840DE"/>
    <w:multiLevelType w:val="hybridMultilevel"/>
    <w:tmpl w:val="B1522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047015"/>
    <w:multiLevelType w:val="hybridMultilevel"/>
    <w:tmpl w:val="BF6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375EA"/>
    <w:multiLevelType w:val="hybridMultilevel"/>
    <w:tmpl w:val="02165DE8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FB792D"/>
    <w:multiLevelType w:val="hybridMultilevel"/>
    <w:tmpl w:val="2A102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C2B08"/>
    <w:multiLevelType w:val="hybridMultilevel"/>
    <w:tmpl w:val="7010A116"/>
    <w:lvl w:ilvl="0" w:tplc="883AAC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AEC3D62"/>
    <w:multiLevelType w:val="hybridMultilevel"/>
    <w:tmpl w:val="ABAC8AA4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A712A"/>
    <w:multiLevelType w:val="hybridMultilevel"/>
    <w:tmpl w:val="764A794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1" w15:restartNumberingAfterBreak="0">
    <w:nsid w:val="737761D3"/>
    <w:multiLevelType w:val="hybridMultilevel"/>
    <w:tmpl w:val="5978C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CF1A4D"/>
    <w:multiLevelType w:val="hybridMultilevel"/>
    <w:tmpl w:val="4ED48158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3" w15:restartNumberingAfterBreak="0">
    <w:nsid w:val="7C80093E"/>
    <w:multiLevelType w:val="hybridMultilevel"/>
    <w:tmpl w:val="6632E942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4" w15:restartNumberingAfterBreak="0">
    <w:nsid w:val="7E81712D"/>
    <w:multiLevelType w:val="hybridMultilevel"/>
    <w:tmpl w:val="412EFE6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32"/>
  </w:num>
  <w:num w:numId="10">
    <w:abstractNumId w:val="4"/>
  </w:num>
  <w:num w:numId="11">
    <w:abstractNumId w:val="29"/>
  </w:num>
  <w:num w:numId="12">
    <w:abstractNumId w:val="12"/>
  </w:num>
  <w:num w:numId="13">
    <w:abstractNumId w:val="7"/>
  </w:num>
  <w:num w:numId="14">
    <w:abstractNumId w:val="17"/>
  </w:num>
  <w:num w:numId="15">
    <w:abstractNumId w:val="25"/>
  </w:num>
  <w:num w:numId="16">
    <w:abstractNumId w:val="21"/>
  </w:num>
  <w:num w:numId="17">
    <w:abstractNumId w:val="22"/>
  </w:num>
  <w:num w:numId="18">
    <w:abstractNumId w:val="33"/>
  </w:num>
  <w:num w:numId="19">
    <w:abstractNumId w:val="2"/>
  </w:num>
  <w:num w:numId="20">
    <w:abstractNumId w:val="1"/>
  </w:num>
  <w:num w:numId="21">
    <w:abstractNumId w:val="19"/>
  </w:num>
  <w:num w:numId="22">
    <w:abstractNumId w:val="30"/>
  </w:num>
  <w:num w:numId="23">
    <w:abstractNumId w:val="28"/>
  </w:num>
  <w:num w:numId="24">
    <w:abstractNumId w:val="26"/>
  </w:num>
  <w:num w:numId="25">
    <w:abstractNumId w:val="24"/>
  </w:num>
  <w:num w:numId="26">
    <w:abstractNumId w:val="0"/>
  </w:num>
  <w:num w:numId="27">
    <w:abstractNumId w:val="20"/>
  </w:num>
  <w:num w:numId="28">
    <w:abstractNumId w:val="11"/>
  </w:num>
  <w:num w:numId="29">
    <w:abstractNumId w:val="31"/>
  </w:num>
  <w:num w:numId="30">
    <w:abstractNumId w:val="23"/>
  </w:num>
  <w:num w:numId="31">
    <w:abstractNumId w:val="15"/>
  </w:num>
  <w:num w:numId="32">
    <w:abstractNumId w:val="18"/>
  </w:num>
  <w:num w:numId="33">
    <w:abstractNumId w:val="27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73"/>
    <w:rsid w:val="00002084"/>
    <w:rsid w:val="0000353E"/>
    <w:rsid w:val="00003799"/>
    <w:rsid w:val="000038FD"/>
    <w:rsid w:val="00004B30"/>
    <w:rsid w:val="0001002B"/>
    <w:rsid w:val="00017481"/>
    <w:rsid w:val="00017773"/>
    <w:rsid w:val="00021A89"/>
    <w:rsid w:val="00022375"/>
    <w:rsid w:val="000228AC"/>
    <w:rsid w:val="00023AAB"/>
    <w:rsid w:val="00025AFB"/>
    <w:rsid w:val="00030497"/>
    <w:rsid w:val="0003365D"/>
    <w:rsid w:val="00033B24"/>
    <w:rsid w:val="00033EEB"/>
    <w:rsid w:val="000359C9"/>
    <w:rsid w:val="000369D4"/>
    <w:rsid w:val="00037982"/>
    <w:rsid w:val="0004078A"/>
    <w:rsid w:val="00042329"/>
    <w:rsid w:val="000429F2"/>
    <w:rsid w:val="000434E8"/>
    <w:rsid w:val="000446CE"/>
    <w:rsid w:val="00045EC7"/>
    <w:rsid w:val="00046154"/>
    <w:rsid w:val="0005035F"/>
    <w:rsid w:val="000504CA"/>
    <w:rsid w:val="00051167"/>
    <w:rsid w:val="0005177C"/>
    <w:rsid w:val="0005236E"/>
    <w:rsid w:val="00052E4E"/>
    <w:rsid w:val="00053B64"/>
    <w:rsid w:val="00056E2D"/>
    <w:rsid w:val="00064775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87899"/>
    <w:rsid w:val="00092522"/>
    <w:rsid w:val="00093129"/>
    <w:rsid w:val="000943FF"/>
    <w:rsid w:val="00095246"/>
    <w:rsid w:val="000954DA"/>
    <w:rsid w:val="000975BE"/>
    <w:rsid w:val="000A5C4B"/>
    <w:rsid w:val="000B22B2"/>
    <w:rsid w:val="000B4DE8"/>
    <w:rsid w:val="000B50FD"/>
    <w:rsid w:val="000B5734"/>
    <w:rsid w:val="000C109C"/>
    <w:rsid w:val="000C2BAE"/>
    <w:rsid w:val="000C38A7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30D0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5532"/>
    <w:rsid w:val="00106057"/>
    <w:rsid w:val="00106088"/>
    <w:rsid w:val="0011176F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13B6"/>
    <w:rsid w:val="00152C20"/>
    <w:rsid w:val="00154B67"/>
    <w:rsid w:val="0015550D"/>
    <w:rsid w:val="00155F0F"/>
    <w:rsid w:val="001573A7"/>
    <w:rsid w:val="001574D4"/>
    <w:rsid w:val="00160A5D"/>
    <w:rsid w:val="00162A74"/>
    <w:rsid w:val="001708C6"/>
    <w:rsid w:val="001712E4"/>
    <w:rsid w:val="00171936"/>
    <w:rsid w:val="00174B24"/>
    <w:rsid w:val="00176AD2"/>
    <w:rsid w:val="00176EF8"/>
    <w:rsid w:val="00184775"/>
    <w:rsid w:val="001850C1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FB6"/>
    <w:rsid w:val="001D39D5"/>
    <w:rsid w:val="001D4BEE"/>
    <w:rsid w:val="001E348E"/>
    <w:rsid w:val="001E5760"/>
    <w:rsid w:val="001F0E81"/>
    <w:rsid w:val="001F2064"/>
    <w:rsid w:val="001F5CFC"/>
    <w:rsid w:val="001F640C"/>
    <w:rsid w:val="001F75EC"/>
    <w:rsid w:val="00200141"/>
    <w:rsid w:val="00201A17"/>
    <w:rsid w:val="0020445A"/>
    <w:rsid w:val="002101AB"/>
    <w:rsid w:val="00210FAE"/>
    <w:rsid w:val="00216292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97FE9"/>
    <w:rsid w:val="002A0AAD"/>
    <w:rsid w:val="002A199E"/>
    <w:rsid w:val="002A1D54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0FF"/>
    <w:rsid w:val="002E2D26"/>
    <w:rsid w:val="002E3B47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75A9"/>
    <w:rsid w:val="003428A7"/>
    <w:rsid w:val="0034345B"/>
    <w:rsid w:val="00343732"/>
    <w:rsid w:val="003437EC"/>
    <w:rsid w:val="0034450F"/>
    <w:rsid w:val="00350363"/>
    <w:rsid w:val="00350712"/>
    <w:rsid w:val="00351A74"/>
    <w:rsid w:val="0035217B"/>
    <w:rsid w:val="003534B4"/>
    <w:rsid w:val="00357578"/>
    <w:rsid w:val="00360485"/>
    <w:rsid w:val="00363C54"/>
    <w:rsid w:val="003662D7"/>
    <w:rsid w:val="00371918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A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402"/>
    <w:rsid w:val="003C0813"/>
    <w:rsid w:val="003C0AE4"/>
    <w:rsid w:val="003C22A9"/>
    <w:rsid w:val="003C29F1"/>
    <w:rsid w:val="003C3FED"/>
    <w:rsid w:val="003C4A44"/>
    <w:rsid w:val="003C6A1D"/>
    <w:rsid w:val="003D0382"/>
    <w:rsid w:val="003D242D"/>
    <w:rsid w:val="003D308C"/>
    <w:rsid w:val="003D3BE4"/>
    <w:rsid w:val="003D4938"/>
    <w:rsid w:val="003D5FEA"/>
    <w:rsid w:val="003D68BB"/>
    <w:rsid w:val="003D7D5B"/>
    <w:rsid w:val="003E3EB5"/>
    <w:rsid w:val="003E400B"/>
    <w:rsid w:val="003E6DE2"/>
    <w:rsid w:val="003F2D30"/>
    <w:rsid w:val="003F4836"/>
    <w:rsid w:val="003F6C59"/>
    <w:rsid w:val="003F744B"/>
    <w:rsid w:val="00400365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96827"/>
    <w:rsid w:val="004A4066"/>
    <w:rsid w:val="004A6471"/>
    <w:rsid w:val="004B0070"/>
    <w:rsid w:val="004B0EF1"/>
    <w:rsid w:val="004B1D4B"/>
    <w:rsid w:val="004B1E07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2ADF"/>
    <w:rsid w:val="004D5CB9"/>
    <w:rsid w:val="004D68B3"/>
    <w:rsid w:val="004E0069"/>
    <w:rsid w:val="004E0825"/>
    <w:rsid w:val="004E1571"/>
    <w:rsid w:val="004E2B96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169B4"/>
    <w:rsid w:val="0052087C"/>
    <w:rsid w:val="0052509A"/>
    <w:rsid w:val="005256E4"/>
    <w:rsid w:val="005276D4"/>
    <w:rsid w:val="005337FD"/>
    <w:rsid w:val="00533CA6"/>
    <w:rsid w:val="00534DB1"/>
    <w:rsid w:val="0053511F"/>
    <w:rsid w:val="005355B5"/>
    <w:rsid w:val="00537D8C"/>
    <w:rsid w:val="00545691"/>
    <w:rsid w:val="005466B0"/>
    <w:rsid w:val="0054702D"/>
    <w:rsid w:val="0055173E"/>
    <w:rsid w:val="0055180D"/>
    <w:rsid w:val="00555CDD"/>
    <w:rsid w:val="00560CAB"/>
    <w:rsid w:val="005620EB"/>
    <w:rsid w:val="00564CE3"/>
    <w:rsid w:val="00567BCB"/>
    <w:rsid w:val="0057010C"/>
    <w:rsid w:val="00570A24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40B3"/>
    <w:rsid w:val="00664CF8"/>
    <w:rsid w:val="006661FB"/>
    <w:rsid w:val="00666DB2"/>
    <w:rsid w:val="006700BB"/>
    <w:rsid w:val="00672950"/>
    <w:rsid w:val="006737F1"/>
    <w:rsid w:val="0067453F"/>
    <w:rsid w:val="00674A36"/>
    <w:rsid w:val="00675CC9"/>
    <w:rsid w:val="00680BAC"/>
    <w:rsid w:val="00682A4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425B"/>
    <w:rsid w:val="006C6770"/>
    <w:rsid w:val="006C73E6"/>
    <w:rsid w:val="006D227D"/>
    <w:rsid w:val="006D4902"/>
    <w:rsid w:val="006D70E9"/>
    <w:rsid w:val="006E0E63"/>
    <w:rsid w:val="006E21BE"/>
    <w:rsid w:val="006E6FCE"/>
    <w:rsid w:val="006F2A58"/>
    <w:rsid w:val="006F490D"/>
    <w:rsid w:val="006F5670"/>
    <w:rsid w:val="006F5741"/>
    <w:rsid w:val="006F77AD"/>
    <w:rsid w:val="007003FD"/>
    <w:rsid w:val="0070046F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0652"/>
    <w:rsid w:val="007722C8"/>
    <w:rsid w:val="0077264F"/>
    <w:rsid w:val="007727FD"/>
    <w:rsid w:val="00772DA1"/>
    <w:rsid w:val="00773A56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948"/>
    <w:rsid w:val="007C0D64"/>
    <w:rsid w:val="007C0DDE"/>
    <w:rsid w:val="007C0F83"/>
    <w:rsid w:val="007C2093"/>
    <w:rsid w:val="007C26FC"/>
    <w:rsid w:val="007C4BA2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E4C4A"/>
    <w:rsid w:val="007F07EE"/>
    <w:rsid w:val="007F39EE"/>
    <w:rsid w:val="007F7ABF"/>
    <w:rsid w:val="00800EC1"/>
    <w:rsid w:val="00802038"/>
    <w:rsid w:val="0080275A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3D73"/>
    <w:rsid w:val="00834956"/>
    <w:rsid w:val="0083548B"/>
    <w:rsid w:val="00836E14"/>
    <w:rsid w:val="008431B6"/>
    <w:rsid w:val="00844C7A"/>
    <w:rsid w:val="0084527A"/>
    <w:rsid w:val="008459A7"/>
    <w:rsid w:val="008571FB"/>
    <w:rsid w:val="008604E4"/>
    <w:rsid w:val="0086106D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267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27FE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C6EED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355E"/>
    <w:rsid w:val="00963AF0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6838"/>
    <w:rsid w:val="009979A8"/>
    <w:rsid w:val="009A068C"/>
    <w:rsid w:val="009A37C4"/>
    <w:rsid w:val="009A386B"/>
    <w:rsid w:val="009A4216"/>
    <w:rsid w:val="009A42F6"/>
    <w:rsid w:val="009A4644"/>
    <w:rsid w:val="009A70CF"/>
    <w:rsid w:val="009B2708"/>
    <w:rsid w:val="009B335E"/>
    <w:rsid w:val="009B37AF"/>
    <w:rsid w:val="009B3946"/>
    <w:rsid w:val="009B47E1"/>
    <w:rsid w:val="009C068B"/>
    <w:rsid w:val="009C0F52"/>
    <w:rsid w:val="009C2358"/>
    <w:rsid w:val="009C4662"/>
    <w:rsid w:val="009C710C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4AE6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15261"/>
    <w:rsid w:val="00A20C80"/>
    <w:rsid w:val="00A21307"/>
    <w:rsid w:val="00A26261"/>
    <w:rsid w:val="00A26704"/>
    <w:rsid w:val="00A35971"/>
    <w:rsid w:val="00A360D6"/>
    <w:rsid w:val="00A36299"/>
    <w:rsid w:val="00A43E3E"/>
    <w:rsid w:val="00A44558"/>
    <w:rsid w:val="00A4647E"/>
    <w:rsid w:val="00A474AE"/>
    <w:rsid w:val="00A50847"/>
    <w:rsid w:val="00A5178A"/>
    <w:rsid w:val="00A5284F"/>
    <w:rsid w:val="00A53972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4AAB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559D"/>
    <w:rsid w:val="00AA7542"/>
    <w:rsid w:val="00AB20B6"/>
    <w:rsid w:val="00AB3C73"/>
    <w:rsid w:val="00AB3EDB"/>
    <w:rsid w:val="00AC0EB6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416D"/>
    <w:rsid w:val="00AE503B"/>
    <w:rsid w:val="00AE6634"/>
    <w:rsid w:val="00AE743B"/>
    <w:rsid w:val="00AE78C6"/>
    <w:rsid w:val="00AF2322"/>
    <w:rsid w:val="00AF2828"/>
    <w:rsid w:val="00AF3745"/>
    <w:rsid w:val="00AF4AE8"/>
    <w:rsid w:val="00AF4C13"/>
    <w:rsid w:val="00AF5C42"/>
    <w:rsid w:val="00AF65F5"/>
    <w:rsid w:val="00AF6BF8"/>
    <w:rsid w:val="00AF7D86"/>
    <w:rsid w:val="00B01186"/>
    <w:rsid w:val="00B05A9A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77CD1"/>
    <w:rsid w:val="00B83768"/>
    <w:rsid w:val="00B8403A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140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E6405"/>
    <w:rsid w:val="00BE71DF"/>
    <w:rsid w:val="00BF328B"/>
    <w:rsid w:val="00BF3CA9"/>
    <w:rsid w:val="00BF3E60"/>
    <w:rsid w:val="00BF5245"/>
    <w:rsid w:val="00BF6AC0"/>
    <w:rsid w:val="00BF7A9B"/>
    <w:rsid w:val="00C01778"/>
    <w:rsid w:val="00C02448"/>
    <w:rsid w:val="00C02972"/>
    <w:rsid w:val="00C0438F"/>
    <w:rsid w:val="00C04CD3"/>
    <w:rsid w:val="00C063AC"/>
    <w:rsid w:val="00C06913"/>
    <w:rsid w:val="00C06EF1"/>
    <w:rsid w:val="00C074A9"/>
    <w:rsid w:val="00C07AFE"/>
    <w:rsid w:val="00C107D7"/>
    <w:rsid w:val="00C11A4B"/>
    <w:rsid w:val="00C137BC"/>
    <w:rsid w:val="00C15588"/>
    <w:rsid w:val="00C1740E"/>
    <w:rsid w:val="00C21DFC"/>
    <w:rsid w:val="00C2368D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37F6E"/>
    <w:rsid w:val="00C40265"/>
    <w:rsid w:val="00C40278"/>
    <w:rsid w:val="00C4236B"/>
    <w:rsid w:val="00C44B57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4C48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16914"/>
    <w:rsid w:val="00D204E3"/>
    <w:rsid w:val="00D2183E"/>
    <w:rsid w:val="00D21DA7"/>
    <w:rsid w:val="00D225E4"/>
    <w:rsid w:val="00D24E7F"/>
    <w:rsid w:val="00D267C4"/>
    <w:rsid w:val="00D306D7"/>
    <w:rsid w:val="00D319D7"/>
    <w:rsid w:val="00D32A83"/>
    <w:rsid w:val="00D345B4"/>
    <w:rsid w:val="00D359E1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49F0"/>
    <w:rsid w:val="00D66658"/>
    <w:rsid w:val="00D72091"/>
    <w:rsid w:val="00D72954"/>
    <w:rsid w:val="00D7730D"/>
    <w:rsid w:val="00D81E54"/>
    <w:rsid w:val="00D835BB"/>
    <w:rsid w:val="00D9238A"/>
    <w:rsid w:val="00D9297E"/>
    <w:rsid w:val="00D92F80"/>
    <w:rsid w:val="00D931DB"/>
    <w:rsid w:val="00D94D05"/>
    <w:rsid w:val="00D9509D"/>
    <w:rsid w:val="00D951B8"/>
    <w:rsid w:val="00D96D9D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1C16"/>
    <w:rsid w:val="00DF60B3"/>
    <w:rsid w:val="00E01A01"/>
    <w:rsid w:val="00E01A9C"/>
    <w:rsid w:val="00E01B12"/>
    <w:rsid w:val="00E02EEE"/>
    <w:rsid w:val="00E04DD9"/>
    <w:rsid w:val="00E056AF"/>
    <w:rsid w:val="00E056CA"/>
    <w:rsid w:val="00E110BB"/>
    <w:rsid w:val="00E126A0"/>
    <w:rsid w:val="00E13CC3"/>
    <w:rsid w:val="00E164A0"/>
    <w:rsid w:val="00E21939"/>
    <w:rsid w:val="00E22A89"/>
    <w:rsid w:val="00E23971"/>
    <w:rsid w:val="00E26695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4A83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0E37"/>
    <w:rsid w:val="00EB4817"/>
    <w:rsid w:val="00EB4899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D6F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17E9A"/>
    <w:rsid w:val="00F2420F"/>
    <w:rsid w:val="00F24A07"/>
    <w:rsid w:val="00F25930"/>
    <w:rsid w:val="00F26ECE"/>
    <w:rsid w:val="00F303BE"/>
    <w:rsid w:val="00F338EE"/>
    <w:rsid w:val="00F342CE"/>
    <w:rsid w:val="00F34F79"/>
    <w:rsid w:val="00F40F58"/>
    <w:rsid w:val="00F43A40"/>
    <w:rsid w:val="00F448F4"/>
    <w:rsid w:val="00F44D13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3D24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7A4C"/>
    <w:rsid w:val="00F90F9D"/>
    <w:rsid w:val="00F91210"/>
    <w:rsid w:val="00F93363"/>
    <w:rsid w:val="00F962D8"/>
    <w:rsid w:val="00FA0C6C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4E0"/>
    <w:rsid w:val="00FD1D1C"/>
    <w:rsid w:val="00FD1E90"/>
    <w:rsid w:val="00FD24A7"/>
    <w:rsid w:val="00FD2523"/>
    <w:rsid w:val="00FD36ED"/>
    <w:rsid w:val="00FD3AAE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14BF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5D4CF-639D-4090-AD65-325939C9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26695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1708C6"/>
    <w:pPr>
      <w:tabs>
        <w:tab w:val="center" w:pos="4680"/>
        <w:tab w:val="right" w:pos="8640"/>
      </w:tabs>
      <w:spacing w:before="240" w:line="240" w:lineRule="auto"/>
      <w:ind w:left="735"/>
    </w:pPr>
    <w:rPr>
      <w:rFonts w:ascii="Century Gothic" w:hAnsi="Century Gothic"/>
      <w:bCs/>
      <w:color w:val="000000"/>
      <w:sz w:val="28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1708C6"/>
    <w:rPr>
      <w:rFonts w:ascii="Century Gothic" w:hAnsi="Century Gothic"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96EAE"/>
    <w:pPr>
      <w:ind w:left="720"/>
    </w:pPr>
  </w:style>
  <w:style w:type="table" w:styleId="TableElegant">
    <w:name w:val="Table Elegant"/>
    <w:basedOn w:val="TableNormal"/>
    <w:rsid w:val="0004232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35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14</cp:revision>
  <cp:lastPrinted>2009-09-24T23:59:00Z</cp:lastPrinted>
  <dcterms:created xsi:type="dcterms:W3CDTF">2009-11-27T02:20:00Z</dcterms:created>
  <dcterms:modified xsi:type="dcterms:W3CDTF">2016-06-18T17:52:00Z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